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56"/>
          <w:szCs w:val="56"/>
          <w:highlight w:val="none"/>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56"/>
          <w:szCs w:val="5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56"/>
          <w:szCs w:val="56"/>
          <w:highlight w:val="none"/>
        </w:rPr>
      </w:pPr>
      <w:r>
        <w:rPr>
          <w:rFonts w:hint="eastAsia" w:ascii="黑体" w:hAnsi="黑体" w:eastAsia="黑体" w:cs="黑体"/>
          <w:b/>
          <w:bCs/>
          <w:sz w:val="56"/>
          <w:szCs w:val="56"/>
          <w:highlight w:val="none"/>
        </w:rPr>
        <w:t>苏州工业园区星海实验中</w:t>
      </w:r>
      <w:r>
        <w:rPr>
          <w:rFonts w:hint="eastAsia" w:ascii="黑体" w:hAnsi="黑体" w:eastAsia="黑体" w:cs="黑体"/>
          <w:b/>
          <w:bCs/>
          <w:vanish/>
          <w:color w:val="000000"/>
          <w:sz w:val="56"/>
          <w:szCs w:val="56"/>
          <w:highlight w:val="none"/>
        </w:rPr>
        <w:t>GV不和你家门口头发长上说先扎起发成vgbhnmjkioplmnbvfswerfhbnggujhjfytfujgjghgg</w:t>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t>﷽﷽﷽﷽﷽﷽﷽﷽﷽</w:t>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vanish/>
          <w:color w:val="000000"/>
          <w:sz w:val="56"/>
          <w:szCs w:val="56"/>
          <w:highlight w:val="none"/>
        </w:rPr>
        <w:pgNum/>
      </w:r>
      <w:r>
        <w:rPr>
          <w:rFonts w:hint="eastAsia" w:ascii="黑体" w:hAnsi="黑体" w:eastAsia="黑体" w:cs="黑体"/>
          <w:b/>
          <w:bCs/>
          <w:sz w:val="56"/>
          <w:szCs w:val="56"/>
          <w:highlight w:val="none"/>
        </w:rPr>
        <w:t>学</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56"/>
          <w:szCs w:val="56"/>
          <w:highlight w:val="none"/>
        </w:rPr>
      </w:pPr>
      <w:r>
        <w:rPr>
          <w:rFonts w:hint="eastAsia" w:ascii="黑体" w:hAnsi="黑体" w:eastAsia="黑体" w:cs="黑体"/>
          <w:b/>
          <w:bCs/>
          <w:sz w:val="56"/>
          <w:szCs w:val="56"/>
          <w:highlight w:val="none"/>
        </w:rPr>
        <w:t>“十四五”发展规划（20</w:t>
      </w:r>
      <w:r>
        <w:rPr>
          <w:rFonts w:hint="eastAsia" w:ascii="黑体" w:hAnsi="黑体" w:eastAsia="黑体" w:cs="黑体"/>
          <w:b/>
          <w:bCs/>
          <w:sz w:val="56"/>
          <w:szCs w:val="56"/>
          <w:highlight w:val="none"/>
          <w:lang w:val="en-US" w:eastAsia="zh-CN"/>
        </w:rPr>
        <w:t>21</w:t>
      </w:r>
      <w:r>
        <w:rPr>
          <w:rFonts w:hint="eastAsia" w:ascii="黑体" w:hAnsi="黑体" w:eastAsia="黑体" w:cs="黑体"/>
          <w:b/>
          <w:bCs/>
          <w:sz w:val="56"/>
          <w:szCs w:val="56"/>
          <w:highlight w:val="none"/>
        </w:rPr>
        <w:t>-20</w:t>
      </w:r>
      <w:r>
        <w:rPr>
          <w:rFonts w:hint="eastAsia" w:ascii="黑体" w:hAnsi="黑体" w:eastAsia="黑体" w:cs="黑体"/>
          <w:b/>
          <w:bCs/>
          <w:sz w:val="56"/>
          <w:szCs w:val="56"/>
          <w:highlight w:val="none"/>
          <w:lang w:val="en-US" w:eastAsia="zh-CN"/>
        </w:rPr>
        <w:t>25</w:t>
      </w:r>
      <w:r>
        <w:rPr>
          <w:rFonts w:hint="eastAsia" w:ascii="黑体" w:hAnsi="黑体" w:eastAsia="黑体" w:cs="黑体"/>
          <w:b/>
          <w:bCs/>
          <w:sz w:val="56"/>
          <w:szCs w:val="56"/>
          <w:highlight w:val="none"/>
        </w:rPr>
        <w:t>年）</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sz w:val="32"/>
          <w:szCs w:val="32"/>
          <w:highlight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bCs/>
          <w:sz w:val="36"/>
          <w:szCs w:val="36"/>
          <w:highlight w:val="none"/>
        </w:rPr>
      </w:pPr>
      <w:r>
        <w:rPr>
          <w:rFonts w:hint="eastAsia" w:ascii="楷体" w:hAnsi="楷体" w:eastAsia="楷体" w:cs="楷体"/>
          <w:color w:val="000000" w:themeColor="text1"/>
          <w:kern w:val="0"/>
          <w:sz w:val="36"/>
          <w:szCs w:val="36"/>
          <w:highlight w:val="none"/>
          <w:lang w:val="en-US" w:eastAsia="zh-CN"/>
          <w14:textFill>
            <w14:solidFill>
              <w14:schemeClr w14:val="tx1"/>
            </w14:solidFill>
          </w14:textFill>
        </w:rPr>
        <w:t>（第四届教代会第五次全体会议通过）</w:t>
      </w: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Cs/>
          <w:sz w:val="44"/>
          <w:szCs w:val="44"/>
          <w:highlight w:val="none"/>
        </w:rPr>
      </w:pPr>
      <w:r>
        <w:rPr>
          <w:rFonts w:hint="eastAsia" w:ascii="黑体" w:hAnsi="黑体" w:eastAsia="黑体" w:cs="黑体"/>
          <w:bCs/>
          <w:sz w:val="44"/>
          <w:szCs w:val="44"/>
          <w:highlight w:val="none"/>
          <w:lang w:eastAsia="zh-CN"/>
        </w:rPr>
        <w:t>2021年11月10日</w:t>
      </w: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textAlignment w:val="auto"/>
        <w:rPr>
          <w:bCs/>
          <w:sz w:val="32"/>
          <w:szCs w:val="32"/>
          <w:highlight w:val="none"/>
        </w:rPr>
        <w:sectPr>
          <w:pgSz w:w="11900" w:h="16840"/>
          <w:pgMar w:top="1723" w:right="1463" w:bottom="1157" w:left="146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textAlignment w:val="auto"/>
        <w:rPr>
          <w:rFonts w:hint="default" w:eastAsiaTheme="minorEastAsia"/>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textAlignment w:val="auto"/>
        <w:rPr>
          <w:rFonts w:hint="default" w:eastAsiaTheme="minorEastAsia"/>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8"/>
          <w:szCs w:val="48"/>
          <w:highlight w:val="none"/>
          <w:lang w:val="en-US" w:eastAsia="zh-CN"/>
        </w:rPr>
      </w:pPr>
      <w:r>
        <w:rPr>
          <w:rFonts w:hint="eastAsia" w:ascii="黑体" w:hAnsi="黑体" w:eastAsia="黑体" w:cs="黑体"/>
          <w:b/>
          <w:bCs/>
          <w:sz w:val="48"/>
          <w:szCs w:val="48"/>
          <w:highlight w:val="none"/>
          <w:lang w:val="en-US" w:eastAsia="zh-CN"/>
        </w:rPr>
        <w:t>目  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楷体" w:hAnsi="楷体" w:eastAsia="楷体" w:cs="楷体"/>
          <w:b/>
          <w:bCs/>
          <w:sz w:val="36"/>
          <w:szCs w:val="36"/>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both"/>
        <w:textAlignment w:val="auto"/>
        <w:rPr>
          <w:rFonts w:hint="eastAsia" w:ascii="楷体" w:hAnsi="楷体" w:eastAsia="楷体" w:cs="楷体"/>
          <w:b/>
          <w:bCs/>
          <w:sz w:val="36"/>
          <w:szCs w:val="36"/>
          <w:highlight w:val="none"/>
          <w:lang w:val="en-US" w:eastAsia="zh-CN"/>
        </w:rPr>
      </w:pPr>
      <w:r>
        <w:rPr>
          <w:rFonts w:hint="eastAsia" w:ascii="楷体" w:hAnsi="楷体" w:eastAsia="楷体" w:cs="楷体"/>
          <w:b/>
          <w:bCs/>
          <w:sz w:val="36"/>
          <w:szCs w:val="36"/>
          <w:highlight w:val="none"/>
          <w:lang w:val="en-US" w:eastAsia="zh-CN"/>
        </w:rPr>
        <w:t>指导思想……………………………………………  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楷体" w:hAnsi="楷体" w:eastAsia="楷体" w:cs="楷体"/>
          <w:b/>
          <w:bCs/>
          <w:sz w:val="36"/>
          <w:szCs w:val="36"/>
          <w:highlight w:val="none"/>
          <w:lang w:val="en-US" w:eastAsia="zh-CN"/>
        </w:rPr>
      </w:pPr>
      <w:r>
        <w:rPr>
          <w:rFonts w:hint="eastAsia" w:ascii="楷体" w:hAnsi="楷体" w:eastAsia="楷体" w:cs="楷体"/>
          <w:b/>
          <w:bCs/>
          <w:sz w:val="36"/>
          <w:szCs w:val="36"/>
          <w:highlight w:val="none"/>
          <w:lang w:val="en-US" w:eastAsia="zh-CN"/>
        </w:rPr>
        <w:t>二、形势分析……………………………………………  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楷体" w:hAnsi="楷体" w:eastAsia="楷体" w:cs="楷体"/>
          <w:b/>
          <w:bCs/>
          <w:sz w:val="36"/>
          <w:szCs w:val="36"/>
          <w:highlight w:val="none"/>
          <w:lang w:val="en-US" w:eastAsia="zh-CN"/>
        </w:rPr>
      </w:pPr>
      <w:r>
        <w:rPr>
          <w:rFonts w:hint="eastAsia" w:ascii="楷体" w:hAnsi="楷体" w:eastAsia="楷体" w:cs="楷体"/>
          <w:b/>
          <w:bCs/>
          <w:sz w:val="36"/>
          <w:szCs w:val="36"/>
          <w:highlight w:val="none"/>
          <w:lang w:val="en-US" w:eastAsia="zh-CN"/>
        </w:rPr>
        <w:t>三、发展目标……………………………………………  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3" w:firstLineChars="200"/>
        <w:jc w:val="both"/>
        <w:textAlignment w:val="auto"/>
        <w:rPr>
          <w:rFonts w:hint="default" w:ascii="楷体" w:hAnsi="楷体" w:eastAsia="楷体" w:cs="楷体"/>
          <w:b/>
          <w:bCs/>
          <w:sz w:val="36"/>
          <w:szCs w:val="36"/>
          <w:highlight w:val="none"/>
          <w:lang w:val="en-US" w:eastAsia="zh-CN"/>
        </w:rPr>
      </w:pPr>
      <w:r>
        <w:rPr>
          <w:rFonts w:hint="eastAsia" w:ascii="楷体" w:hAnsi="楷体" w:eastAsia="楷体" w:cs="楷体"/>
          <w:b/>
          <w:bCs/>
          <w:sz w:val="36"/>
          <w:szCs w:val="36"/>
          <w:highlight w:val="none"/>
          <w:lang w:val="en-US" w:eastAsia="zh-CN"/>
        </w:rPr>
        <w:t>1.总体目标…………………………………………  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3" w:firstLineChars="200"/>
        <w:jc w:val="both"/>
        <w:textAlignment w:val="auto"/>
        <w:rPr>
          <w:rFonts w:hint="default" w:ascii="楷体" w:hAnsi="楷体" w:eastAsia="楷体" w:cs="楷体"/>
          <w:b/>
          <w:bCs/>
          <w:sz w:val="36"/>
          <w:szCs w:val="36"/>
          <w:highlight w:val="none"/>
          <w:lang w:val="en-US" w:eastAsia="zh-CN"/>
        </w:rPr>
      </w:pPr>
      <w:r>
        <w:rPr>
          <w:rFonts w:hint="eastAsia" w:ascii="楷体" w:hAnsi="楷体" w:eastAsia="楷体" w:cs="楷体"/>
          <w:b/>
          <w:bCs/>
          <w:sz w:val="36"/>
          <w:szCs w:val="36"/>
          <w:highlight w:val="none"/>
          <w:lang w:val="en-US" w:eastAsia="zh-CN"/>
        </w:rPr>
        <w:t>2.具体目标…………………………………………  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楷体" w:hAnsi="楷体" w:eastAsia="楷体" w:cs="楷体"/>
          <w:b/>
          <w:bCs/>
          <w:sz w:val="36"/>
          <w:szCs w:val="36"/>
          <w:highlight w:val="none"/>
          <w:lang w:val="en-US" w:eastAsia="zh-CN"/>
        </w:rPr>
      </w:pPr>
      <w:r>
        <w:rPr>
          <w:rFonts w:hint="eastAsia" w:ascii="楷体" w:hAnsi="楷体" w:eastAsia="楷体" w:cs="楷体"/>
          <w:b/>
          <w:bCs/>
          <w:sz w:val="36"/>
          <w:szCs w:val="36"/>
          <w:highlight w:val="none"/>
          <w:lang w:val="en-US" w:eastAsia="zh-CN"/>
        </w:rPr>
        <w:t>四、主要任务与举措……………………………………  8</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200"/>
        <w:textAlignment w:val="auto"/>
        <w:rPr>
          <w:rFonts w:hint="default" w:ascii="楷体" w:hAnsi="楷体" w:eastAsia="楷体" w:cs="楷体"/>
          <w:b w:val="0"/>
          <w:bCs w:val="0"/>
          <w:color w:val="000000" w:themeColor="text1"/>
          <w:sz w:val="36"/>
          <w:szCs w:val="36"/>
          <w:highlight w:val="none"/>
          <w:lang w:val="en-US"/>
          <w14:textFill>
            <w14:solidFill>
              <w14:schemeClr w14:val="tx1"/>
            </w14:solidFill>
          </w14:textFill>
        </w:rPr>
      </w:pP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1.</w:t>
      </w:r>
      <w:r>
        <w:rPr>
          <w:rFonts w:hint="eastAsia" w:ascii="楷体" w:hAnsi="楷体" w:eastAsia="楷体" w:cs="楷体"/>
          <w:b w:val="0"/>
          <w:bCs w:val="0"/>
          <w:color w:val="000000" w:themeColor="text1"/>
          <w:sz w:val="36"/>
          <w:szCs w:val="36"/>
          <w:highlight w:val="none"/>
          <w14:textFill>
            <w14:solidFill>
              <w14:schemeClr w14:val="tx1"/>
            </w14:solidFill>
          </w14:textFill>
        </w:rPr>
        <w:t>坚持党的领导，引领学校高质量</w:t>
      </w: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新</w:t>
      </w:r>
      <w:r>
        <w:rPr>
          <w:rFonts w:hint="eastAsia" w:ascii="楷体" w:hAnsi="楷体" w:eastAsia="楷体" w:cs="楷体"/>
          <w:b w:val="0"/>
          <w:bCs w:val="0"/>
          <w:color w:val="000000" w:themeColor="text1"/>
          <w:sz w:val="36"/>
          <w:szCs w:val="36"/>
          <w:highlight w:val="none"/>
          <w14:textFill>
            <w14:solidFill>
              <w14:schemeClr w14:val="tx1"/>
            </w14:solidFill>
          </w14:textFill>
        </w:rPr>
        <w:t>发展</w:t>
      </w:r>
      <w:r>
        <w:rPr>
          <w:rFonts w:hint="eastAsia" w:ascii="楷体" w:hAnsi="楷体" w:eastAsia="楷体" w:cs="楷体"/>
          <w:b/>
          <w:bCs/>
          <w:sz w:val="36"/>
          <w:szCs w:val="36"/>
          <w:highlight w:val="none"/>
          <w:lang w:val="en-US" w:eastAsia="zh-CN"/>
        </w:rPr>
        <w:t>………  8</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720" w:firstLineChars="200"/>
        <w:textAlignment w:val="auto"/>
        <w:rPr>
          <w:rFonts w:hint="default" w:ascii="楷体" w:hAnsi="楷体" w:eastAsia="楷体" w:cs="楷体"/>
          <w:b w:val="0"/>
          <w:bCs w:val="0"/>
          <w:color w:val="000000" w:themeColor="text1"/>
          <w:sz w:val="36"/>
          <w:szCs w:val="36"/>
          <w:highlight w:val="none"/>
          <w:lang w:val="en-US"/>
          <w14:textFill>
            <w14:solidFill>
              <w14:schemeClr w14:val="tx1"/>
            </w14:solidFill>
          </w14:textFill>
        </w:rPr>
      </w:pP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2.夯实五育融合</w:t>
      </w:r>
      <w:r>
        <w:rPr>
          <w:rFonts w:hint="eastAsia" w:ascii="楷体" w:hAnsi="楷体" w:eastAsia="楷体" w:cs="楷体"/>
          <w:b w:val="0"/>
          <w:bCs w:val="0"/>
          <w:color w:val="000000" w:themeColor="text1"/>
          <w:sz w:val="36"/>
          <w:szCs w:val="36"/>
          <w:highlight w:val="none"/>
          <w14:textFill>
            <w14:solidFill>
              <w14:schemeClr w14:val="tx1"/>
            </w14:solidFill>
          </w14:textFill>
        </w:rPr>
        <w:t>，创新立德树人</w:t>
      </w: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实施</w:t>
      </w:r>
      <w:r>
        <w:rPr>
          <w:rFonts w:hint="eastAsia" w:ascii="楷体" w:hAnsi="楷体" w:eastAsia="楷体" w:cs="楷体"/>
          <w:b w:val="0"/>
          <w:bCs w:val="0"/>
          <w:color w:val="000000" w:themeColor="text1"/>
          <w:sz w:val="36"/>
          <w:szCs w:val="36"/>
          <w:highlight w:val="none"/>
          <w14:textFill>
            <w14:solidFill>
              <w14:schemeClr w14:val="tx1"/>
            </w14:solidFill>
          </w14:textFill>
        </w:rPr>
        <w:t>体系</w:t>
      </w:r>
      <w:r>
        <w:rPr>
          <w:rFonts w:hint="eastAsia" w:ascii="楷体" w:hAnsi="楷体" w:eastAsia="楷体" w:cs="楷体"/>
          <w:b/>
          <w:bCs/>
          <w:sz w:val="36"/>
          <w:szCs w:val="36"/>
          <w:highlight w:val="none"/>
          <w:lang w:val="en-US" w:eastAsia="zh-CN"/>
        </w:rPr>
        <w:t>………  9</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0" w:firstLineChars="200"/>
        <w:jc w:val="both"/>
        <w:textAlignment w:val="auto"/>
        <w:rPr>
          <w:rFonts w:hint="default" w:ascii="楷体" w:hAnsi="楷体" w:eastAsia="楷体" w:cs="楷体"/>
          <w:b w:val="0"/>
          <w:bCs w:val="0"/>
          <w:color w:val="000000" w:themeColor="text1"/>
          <w:sz w:val="36"/>
          <w:szCs w:val="36"/>
          <w:highlight w:val="none"/>
          <w:lang w:val="en-US"/>
          <w14:textFill>
            <w14:solidFill>
              <w14:schemeClr w14:val="tx1"/>
            </w14:solidFill>
          </w14:textFill>
        </w:rPr>
      </w:pP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3.实践</w:t>
      </w:r>
      <w:r>
        <w:rPr>
          <w:rFonts w:hint="eastAsia" w:ascii="楷体" w:hAnsi="楷体" w:eastAsia="楷体" w:cs="楷体"/>
          <w:b w:val="0"/>
          <w:bCs w:val="0"/>
          <w:color w:val="000000" w:themeColor="text1"/>
          <w:sz w:val="36"/>
          <w:szCs w:val="36"/>
          <w:highlight w:val="none"/>
          <w14:textFill>
            <w14:solidFill>
              <w14:schemeClr w14:val="tx1"/>
            </w14:solidFill>
          </w14:textFill>
        </w:rPr>
        <w:t>发现教育，深</w:t>
      </w: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入推进</w:t>
      </w:r>
      <w:r>
        <w:rPr>
          <w:rFonts w:hint="eastAsia" w:ascii="楷体" w:hAnsi="楷体" w:eastAsia="楷体" w:cs="楷体"/>
          <w:b w:val="0"/>
          <w:bCs w:val="0"/>
          <w:color w:val="000000" w:themeColor="text1"/>
          <w:sz w:val="36"/>
          <w:szCs w:val="36"/>
          <w:highlight w:val="none"/>
          <w14:textFill>
            <w14:solidFill>
              <w14:schemeClr w14:val="tx1"/>
            </w14:solidFill>
          </w14:textFill>
        </w:rPr>
        <w:t>学校教育改革</w:t>
      </w:r>
      <w:r>
        <w:rPr>
          <w:rFonts w:hint="eastAsia" w:ascii="楷体" w:hAnsi="楷体" w:eastAsia="楷体" w:cs="楷体"/>
          <w:b/>
          <w:bCs/>
          <w:sz w:val="36"/>
          <w:szCs w:val="36"/>
          <w:highlight w:val="none"/>
          <w:lang w:val="en-US" w:eastAsia="zh-CN"/>
        </w:rPr>
        <w:t>………  10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0" w:firstLineChars="200"/>
        <w:jc w:val="both"/>
        <w:textAlignment w:val="auto"/>
        <w:rPr>
          <w:rFonts w:hint="default" w:ascii="楷体" w:hAnsi="楷体" w:eastAsia="楷体" w:cs="楷体"/>
          <w:b w:val="0"/>
          <w:bCs w:val="0"/>
          <w:color w:val="000000" w:themeColor="text1"/>
          <w:sz w:val="36"/>
          <w:szCs w:val="36"/>
          <w:highlight w:val="none"/>
          <w:lang w:val="en-US" w:eastAsia="zh-CN"/>
          <w14:textFill>
            <w14:solidFill>
              <w14:schemeClr w14:val="tx1"/>
            </w14:solidFill>
          </w14:textFill>
        </w:rPr>
      </w:pP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4.聚焦专业发展，培育高水平四有好教师</w:t>
      </w:r>
      <w:r>
        <w:rPr>
          <w:rFonts w:hint="eastAsia" w:ascii="楷体" w:hAnsi="楷体" w:eastAsia="楷体" w:cs="楷体"/>
          <w:b/>
          <w:bCs/>
          <w:sz w:val="36"/>
          <w:szCs w:val="36"/>
          <w:highlight w:val="none"/>
          <w:lang w:val="en-US" w:eastAsia="zh-CN"/>
        </w:rPr>
        <w:t>………  11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0" w:firstLineChars="200"/>
        <w:jc w:val="both"/>
        <w:textAlignment w:val="auto"/>
        <w:rPr>
          <w:rFonts w:hint="default" w:ascii="楷体" w:hAnsi="楷体" w:eastAsia="楷体" w:cs="楷体"/>
          <w:b w:val="0"/>
          <w:bCs w:val="0"/>
          <w:color w:val="000000" w:themeColor="text1"/>
          <w:sz w:val="36"/>
          <w:szCs w:val="36"/>
          <w:highlight w:val="none"/>
          <w:lang w:val="en-US" w:eastAsia="zh-CN"/>
          <w14:textFill>
            <w14:solidFill>
              <w14:schemeClr w14:val="tx1"/>
            </w14:solidFill>
          </w14:textFill>
        </w:rPr>
      </w:pP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5.强化集团建设，助推区域教育优质均衡</w:t>
      </w:r>
      <w:r>
        <w:rPr>
          <w:rFonts w:hint="eastAsia" w:ascii="楷体" w:hAnsi="楷体" w:eastAsia="楷体" w:cs="楷体"/>
          <w:b/>
          <w:bCs/>
          <w:sz w:val="36"/>
          <w:szCs w:val="36"/>
          <w:highlight w:val="none"/>
          <w:lang w:val="en-US" w:eastAsia="zh-CN"/>
        </w:rPr>
        <w:t>………  13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0" w:firstLineChars="200"/>
        <w:jc w:val="both"/>
        <w:textAlignment w:val="auto"/>
        <w:rPr>
          <w:rFonts w:hint="default" w:ascii="楷体" w:hAnsi="楷体" w:eastAsia="楷体" w:cs="楷体"/>
          <w:b/>
          <w:bCs/>
          <w:color w:val="000000" w:themeColor="text1"/>
          <w:sz w:val="36"/>
          <w:szCs w:val="36"/>
          <w:highlight w:val="none"/>
          <w:lang w:val="en-US" w:eastAsia="zh-CN"/>
          <w14:textFill>
            <w14:solidFill>
              <w14:schemeClr w14:val="tx1"/>
            </w14:solidFill>
          </w14:textFill>
        </w:rPr>
      </w:pPr>
      <w:r>
        <w:rPr>
          <w:rFonts w:hint="eastAsia" w:ascii="楷体" w:hAnsi="楷体" w:eastAsia="楷体" w:cs="楷体"/>
          <w:b w:val="0"/>
          <w:bCs w:val="0"/>
          <w:color w:val="000000" w:themeColor="text1"/>
          <w:sz w:val="36"/>
          <w:szCs w:val="36"/>
          <w:highlight w:val="none"/>
          <w:lang w:val="en-US" w:eastAsia="zh-CN"/>
          <w14:textFill>
            <w14:solidFill>
              <w14:schemeClr w14:val="tx1"/>
            </w14:solidFill>
          </w14:textFill>
        </w:rPr>
        <w:t>6.构建智慧校园，突显大数据管理新效能</w:t>
      </w:r>
      <w:r>
        <w:rPr>
          <w:rFonts w:hint="eastAsia" w:ascii="楷体" w:hAnsi="楷体" w:eastAsia="楷体" w:cs="楷体"/>
          <w:b/>
          <w:bCs/>
          <w:sz w:val="36"/>
          <w:szCs w:val="36"/>
          <w:highlight w:val="none"/>
          <w:lang w:val="en-US" w:eastAsia="zh-CN"/>
        </w:rPr>
        <w:t>………  14</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楷体" w:hAnsi="楷体" w:eastAsia="楷体" w:cs="楷体"/>
          <w:b/>
          <w:bCs/>
          <w:sz w:val="36"/>
          <w:szCs w:val="36"/>
          <w:highlight w:val="none"/>
          <w:lang w:val="en-US" w:eastAsia="zh-CN"/>
        </w:rPr>
      </w:pPr>
      <w:r>
        <w:rPr>
          <w:rFonts w:hint="eastAsia" w:ascii="楷体" w:hAnsi="楷体" w:eastAsia="楷体" w:cs="楷体"/>
          <w:b/>
          <w:bCs/>
          <w:sz w:val="36"/>
          <w:szCs w:val="36"/>
          <w:highlight w:val="none"/>
          <w:lang w:val="en-US" w:eastAsia="zh-CN"/>
        </w:rPr>
        <w:t>五、保障机制……………………………………………  16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黑体" w:hAnsi="黑体" w:eastAsia="黑体" w:cs="黑体"/>
          <w:b/>
          <w:bCs/>
          <w:color w:val="000000" w:themeColor="text1"/>
          <w:sz w:val="36"/>
          <w:szCs w:val="36"/>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黑体" w:hAnsi="黑体" w:eastAsia="黑体" w:cs="黑体"/>
          <w:b/>
          <w:bCs/>
          <w:color w:val="000000" w:themeColor="text1"/>
          <w:sz w:val="36"/>
          <w:szCs w:val="36"/>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textAlignment w:val="auto"/>
        <w:rPr>
          <w:rFonts w:hint="default" w:eastAsiaTheme="minorEastAsia"/>
          <w:bCs/>
          <w:sz w:val="36"/>
          <w:szCs w:val="36"/>
          <w:highlight w:val="none"/>
          <w:lang w:val="en-US" w:eastAsia="zh-CN"/>
        </w:rPr>
        <w:sectPr>
          <w:footerReference r:id="rId3" w:type="default"/>
          <w:pgSz w:w="11900" w:h="16840"/>
          <w:pgMar w:top="1723" w:right="1463" w:bottom="1157" w:left="1463"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line="360" w:lineRule="auto"/>
        <w:ind w:right="0" w:firstLine="600" w:firstLineChars="200"/>
        <w:textAlignment w:val="auto"/>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为全面贯彻党的十九大及十九届历次全会精神，贯彻落实党的教育方针，遵循中共中央国务院《中国教育现代化2035》提出的战略目标和发展要求，根据《中华人民共和国国民经济和社会发展第十四个五年规划和2035年远景目标纲要》和江苏省、苏州市和</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苏州工业</w:t>
      </w:r>
      <w:r>
        <w:rPr>
          <w:rFonts w:hint="eastAsia" w:ascii="仿宋" w:hAnsi="仿宋" w:eastAsia="仿宋" w:cs="仿宋"/>
          <w:bCs/>
          <w:color w:val="000000" w:themeColor="text1"/>
          <w:sz w:val="30"/>
          <w:szCs w:val="30"/>
          <w:highlight w:val="none"/>
          <w14:textFill>
            <w14:solidFill>
              <w14:schemeClr w14:val="tx1"/>
            </w14:solidFill>
          </w14:textFill>
        </w:rPr>
        <w:t>园区教育事业发展“十四五”规划部署，结合学校发展现状与发展需求，制定本规划。</w:t>
      </w: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一、指导思想</w:t>
      </w:r>
    </w:p>
    <w:p>
      <w:pPr>
        <w:keepNext w:val="0"/>
        <w:keepLines w:val="0"/>
        <w:pageBreakBefore w:val="0"/>
        <w:kinsoku/>
        <w:wordWrap/>
        <w:overflowPunct/>
        <w:topLinePunct w:val="0"/>
        <w:autoSpaceDE/>
        <w:autoSpaceDN/>
        <w:bidi w:val="0"/>
        <w:adjustRightInd w:val="0"/>
        <w:snapToGrid w:val="0"/>
        <w:spacing w:line="360" w:lineRule="auto"/>
        <w:ind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高举习近平新时代中国特色社会主义思想伟大旗帜，以习近平总书记系列重要讲话精神为指导，深入贯彻落实党的十九大以来党中央、国务院做出的一系列教育战略部署，坚持立德树人根本任务，牢记为党育人、为国育才使命，以深化新时代教育改革为驱动，坚持目标导向</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全力推进高中育人方式改革行动，锚定关键领域全面提高义务教育质量，智慧探索新时代教育评价改革实施方案</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坚持</w:t>
      </w:r>
      <w:r>
        <w:rPr>
          <w:rFonts w:hint="eastAsia" w:ascii="仿宋" w:hAnsi="仿宋" w:eastAsia="仿宋" w:cs="仿宋"/>
          <w:color w:val="000000" w:themeColor="text1"/>
          <w:sz w:val="30"/>
          <w:szCs w:val="30"/>
          <w:highlight w:val="none"/>
          <w:lang w:eastAsia="zh-CN"/>
          <w14:textFill>
            <w14:solidFill>
              <w14:schemeClr w14:val="tx1"/>
            </w14:solidFill>
          </w14:textFill>
        </w:rPr>
        <w:t>五育融合</w:t>
      </w:r>
      <w:r>
        <w:rPr>
          <w:rFonts w:hint="eastAsia" w:ascii="仿宋" w:hAnsi="仿宋" w:eastAsia="仿宋" w:cs="仿宋"/>
          <w:color w:val="000000" w:themeColor="text1"/>
          <w:sz w:val="30"/>
          <w:szCs w:val="30"/>
          <w:highlight w:val="none"/>
          <w14:textFill>
            <w14:solidFill>
              <w14:schemeClr w14:val="tx1"/>
            </w14:solidFill>
          </w14:textFill>
        </w:rPr>
        <w:t>，以“让教育成为发现与创造的艺术”为办学理念，大力推动“教智融合”背景下创新人才培养和师生协同发展机制研究，培养以实现中华民族伟大复兴为己任的德智体美劳全面发展的社会主义建设者和接班人。</w:t>
      </w: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二、形势分析</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“十三五”期间，</w:t>
      </w:r>
      <w:r>
        <w:rPr>
          <w:rFonts w:hint="eastAsia" w:ascii="仿宋" w:hAnsi="仿宋" w:eastAsia="仿宋" w:cs="仿宋"/>
          <w:color w:val="000000" w:themeColor="text1"/>
          <w:sz w:val="30"/>
          <w:szCs w:val="30"/>
          <w:highlight w:val="none"/>
          <w:lang w:val="en-US" w:eastAsia="zh-CN"/>
          <w14:textFill>
            <w14:solidFill>
              <w14:schemeClr w14:val="tx1"/>
            </w14:solidFill>
          </w14:textFill>
        </w:rPr>
        <w:t>学校</w:t>
      </w:r>
      <w:r>
        <w:rPr>
          <w:rFonts w:hint="eastAsia" w:ascii="仿宋" w:hAnsi="仿宋" w:eastAsia="仿宋" w:cs="仿宋"/>
          <w:color w:val="000000" w:themeColor="text1"/>
          <w:sz w:val="30"/>
          <w:szCs w:val="30"/>
          <w:highlight w:val="none"/>
          <w14:textFill>
            <w14:solidFill>
              <w14:schemeClr w14:val="tx1"/>
            </w14:solidFill>
          </w14:textFill>
        </w:rPr>
        <w:t>坚持依法治校和规范办学，坚持科研兴校和特色强校，积极探索</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基于国家课程二次开发促进教师专业发展的实践研究</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，大力推进内涵提升项目建设，基本形成一校两区发展新格局，“十三五”发展规划各项目标基本实现，获评江苏省三星级普通高中，成立星海教育集团</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为学校在新时期实现高质量发展奠定了</w:t>
      </w:r>
      <w:r>
        <w:rPr>
          <w:rFonts w:hint="eastAsia" w:ascii="仿宋" w:hAnsi="仿宋" w:eastAsia="仿宋" w:cs="仿宋"/>
          <w:b w:val="0"/>
          <w:bCs w:val="0"/>
          <w:color w:val="000000" w:themeColor="text1"/>
          <w:sz w:val="30"/>
          <w:szCs w:val="30"/>
          <w:highlight w:val="none"/>
          <w14:textFill>
            <w14:solidFill>
              <w14:schemeClr w14:val="tx1"/>
            </w14:solidFill>
          </w14:textFill>
        </w:rPr>
        <w:t>扎实的基础</w:t>
      </w: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14:textFill>
            <w14:solidFill>
              <w14:schemeClr w14:val="tx1"/>
            </w14:solidFill>
          </w14:textFill>
        </w:rPr>
        <w:t>主要成效如下：</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auto"/>
        <w:ind w:right="0" w:rightChars="0" w:firstLine="602" w:firstLineChars="200"/>
        <w:jc w:val="lef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黑体" w:hAnsi="黑体" w:eastAsia="黑体" w:cs="黑体"/>
          <w:b/>
          <w:bCs/>
          <w:color w:val="000000" w:themeColor="text1"/>
          <w:kern w:val="0"/>
          <w:sz w:val="30"/>
          <w:szCs w:val="30"/>
          <w:highlight w:val="none"/>
          <w:lang w:val="en-US" w:eastAsia="zh-CN"/>
          <w14:textFill>
            <w14:solidFill>
              <w14:schemeClr w14:val="tx1"/>
            </w14:solidFill>
          </w14:textFill>
        </w:rPr>
        <w:t>1.优化民主管理机制。</w:t>
      </w:r>
      <w:r>
        <w:rPr>
          <w:rFonts w:hint="eastAsia" w:ascii="仿宋" w:hAnsi="仿宋" w:eastAsia="仿宋" w:cs="仿宋"/>
          <w:color w:val="000000" w:themeColor="text1"/>
          <w:kern w:val="0"/>
          <w:sz w:val="30"/>
          <w:szCs w:val="30"/>
          <w:highlight w:val="none"/>
          <w14:textFill>
            <w14:solidFill>
              <w14:schemeClr w14:val="tx1"/>
            </w14:solidFill>
          </w14:textFill>
        </w:rPr>
        <w:t>“十</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三</w:t>
      </w:r>
      <w:r>
        <w:rPr>
          <w:rFonts w:hint="eastAsia" w:ascii="仿宋" w:hAnsi="仿宋" w:eastAsia="仿宋" w:cs="仿宋"/>
          <w:color w:val="000000" w:themeColor="text1"/>
          <w:kern w:val="0"/>
          <w:sz w:val="30"/>
          <w:szCs w:val="30"/>
          <w:highlight w:val="none"/>
          <w14:textFill>
            <w14:solidFill>
              <w14:schemeClr w14:val="tx1"/>
            </w14:solidFill>
          </w14:textFill>
        </w:rPr>
        <w:t>五”期间，</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学校</w:t>
      </w:r>
      <w:r>
        <w:rPr>
          <w:rFonts w:hint="eastAsia" w:ascii="仿宋" w:hAnsi="仿宋" w:eastAsia="仿宋" w:cs="仿宋"/>
          <w:color w:val="000000" w:themeColor="text1"/>
          <w:sz w:val="30"/>
          <w:szCs w:val="30"/>
          <w:highlight w:val="none"/>
          <w14:textFill>
            <w14:solidFill>
              <w14:schemeClr w14:val="tx1"/>
            </w14:solidFill>
          </w14:textFill>
        </w:rPr>
        <w:t>坚决贯彻党的教育方针，</w:t>
      </w:r>
      <w:r>
        <w:rPr>
          <w:rFonts w:hint="eastAsia" w:ascii="仿宋" w:hAnsi="仿宋" w:eastAsia="仿宋" w:cs="仿宋"/>
          <w:color w:val="000000" w:themeColor="text1"/>
          <w:sz w:val="30"/>
          <w:szCs w:val="30"/>
          <w:highlight w:val="none"/>
          <w:lang w:val="en-US" w:eastAsia="zh-CN"/>
          <w14:textFill>
            <w14:solidFill>
              <w14:schemeClr w14:val="tx1"/>
            </w14:solidFill>
          </w14:textFill>
        </w:rPr>
        <w:t>坚持</w:t>
      </w:r>
      <w:r>
        <w:rPr>
          <w:rFonts w:hint="eastAsia" w:ascii="仿宋" w:hAnsi="仿宋" w:eastAsia="仿宋" w:cs="仿宋"/>
          <w:color w:val="000000" w:themeColor="text1"/>
          <w:sz w:val="30"/>
          <w:szCs w:val="30"/>
          <w:highlight w:val="none"/>
          <w14:textFill>
            <w14:solidFill>
              <w14:schemeClr w14:val="tx1"/>
            </w14:solidFill>
          </w14:textFill>
        </w:rPr>
        <w:t>依法办学、规范办学、民主办学</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坚持</w:t>
      </w:r>
      <w:r>
        <w:rPr>
          <w:rFonts w:hint="eastAsia" w:ascii="仿宋" w:hAnsi="仿宋" w:eastAsia="仿宋" w:cs="宋体"/>
          <w:bCs/>
          <w:color w:val="000000" w:themeColor="text1"/>
          <w:kern w:val="0"/>
          <w:sz w:val="30"/>
          <w:szCs w:val="30"/>
          <w:highlight w:val="none"/>
          <w14:textFill>
            <w14:solidFill>
              <w14:schemeClr w14:val="tx1"/>
            </w14:solidFill>
          </w14:textFill>
        </w:rPr>
        <w:t>党委领导、民主监督的校长负责制</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eastAsia="zh-CN"/>
          <w14:textFill>
            <w14:solidFill>
              <w14:schemeClr w14:val="tx1"/>
            </w14:solidFill>
          </w14:textFill>
        </w:rPr>
        <w:t>严格执行“三重一大”规定，</w:t>
      </w:r>
      <w:r>
        <w:rPr>
          <w:rFonts w:hint="eastAsia" w:ascii="仿宋" w:hAnsi="仿宋" w:eastAsia="仿宋" w:cs="仿宋"/>
          <w:color w:val="000000" w:themeColor="text1"/>
          <w:sz w:val="30"/>
          <w:szCs w:val="30"/>
          <w:highlight w:val="none"/>
          <w:lang w:val="en-US" w:eastAsia="zh-CN"/>
          <w14:textFill>
            <w14:solidFill>
              <w14:schemeClr w14:val="tx1"/>
            </w14:solidFill>
          </w14:textFill>
        </w:rPr>
        <w:t>新增、修订了</w:t>
      </w:r>
      <w:r>
        <w:rPr>
          <w:rFonts w:hint="eastAsia" w:ascii="仿宋" w:hAnsi="仿宋" w:eastAsia="仿宋" w:cs="仿宋"/>
          <w:color w:val="000000" w:themeColor="text1"/>
          <w:sz w:val="30"/>
          <w:szCs w:val="30"/>
          <w:highlight w:val="none"/>
          <w14:textFill>
            <w14:solidFill>
              <w14:schemeClr w14:val="tx1"/>
            </w14:solidFill>
          </w14:textFill>
        </w:rPr>
        <w:t>《中共苏州工业园区星海实验中学委员会、苏州工业园区星海实验中学“三重一大”事项集体决策制度实施办法（试行）》、</w:t>
      </w:r>
      <w:r>
        <w:rPr>
          <w:rFonts w:hint="eastAsia" w:ascii="仿宋" w:hAnsi="仿宋" w:eastAsia="仿宋" w:cs="仿宋"/>
          <w:color w:val="000000" w:themeColor="text1"/>
          <w:sz w:val="30"/>
          <w:szCs w:val="30"/>
          <w:highlight w:val="none"/>
          <w:lang w:eastAsia="zh-CN"/>
          <w14:textFill>
            <w14:solidFill>
              <w14:schemeClr w14:val="tx1"/>
            </w14:solidFill>
          </w14:textFill>
        </w:rPr>
        <w:t>《苏州工业园区星海实验中学采购管理制度》、</w:t>
      </w:r>
      <w:r>
        <w:rPr>
          <w:rFonts w:hint="eastAsia" w:ascii="仿宋" w:hAnsi="仿宋" w:eastAsia="仿宋" w:cs="仿宋"/>
          <w:bCs/>
          <w:color w:val="000000" w:themeColor="text1"/>
          <w:sz w:val="30"/>
          <w:szCs w:val="30"/>
          <w:highlight w:val="none"/>
          <w14:textFill>
            <w14:solidFill>
              <w14:schemeClr w14:val="tx1"/>
            </w14:solidFill>
          </w14:textFill>
        </w:rPr>
        <w:t>《苏州工业园区星海实验中学关于教学事故认定及处理办法》（修改稿）</w:t>
      </w:r>
      <w:r>
        <w:rPr>
          <w:rFonts w:hint="eastAsia" w:ascii="仿宋" w:hAnsi="仿宋" w:eastAsia="仿宋" w:cs="仿宋"/>
          <w:bCs/>
          <w:color w:val="000000" w:themeColor="text1"/>
          <w:sz w:val="30"/>
          <w:szCs w:val="30"/>
          <w:highlight w:val="none"/>
          <w:lang w:eastAsia="zh-CN"/>
          <w14:textFill>
            <w14:solidFill>
              <w14:schemeClr w14:val="tx1"/>
            </w14:solidFill>
          </w14:textFill>
        </w:rPr>
        <w:t>、</w:t>
      </w:r>
      <w:r>
        <w:rPr>
          <w:rFonts w:hint="eastAsia" w:ascii="仿宋" w:hAnsi="仿宋" w:eastAsia="仿宋" w:cs="仿宋"/>
          <w:bCs/>
          <w:color w:val="000000" w:themeColor="text1"/>
          <w:sz w:val="30"/>
          <w:szCs w:val="30"/>
          <w:highlight w:val="none"/>
          <w14:textFill>
            <w14:solidFill>
              <w14:schemeClr w14:val="tx1"/>
            </w14:solidFill>
          </w14:textFill>
        </w:rPr>
        <w:t>《苏州工业园区星海实验中学班主任绩效考核细则》</w:t>
      </w:r>
      <w:r>
        <w:rPr>
          <w:rFonts w:hint="eastAsia" w:ascii="仿宋" w:hAnsi="仿宋" w:eastAsia="仿宋" w:cs="仿宋"/>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《苏州工业园区星海实验中学教研组、备课组考核方案》</w:t>
      </w:r>
      <w:r>
        <w:rPr>
          <w:rFonts w:hint="eastAsia" w:ascii="仿宋" w:hAnsi="仿宋" w:eastAsia="仿宋" w:cs="仿宋"/>
          <w:color w:val="000000" w:themeColor="text1"/>
          <w:sz w:val="30"/>
          <w:szCs w:val="30"/>
          <w:highlight w:val="none"/>
          <w:lang w:val="en-US" w:eastAsia="zh-CN"/>
          <w14:textFill>
            <w14:solidFill>
              <w14:schemeClr w14:val="tx1"/>
            </w14:solidFill>
          </w14:textFill>
        </w:rPr>
        <w:t>等30多项管理制度</w:t>
      </w:r>
      <w:r>
        <w:rPr>
          <w:rFonts w:hint="eastAsia" w:ascii="仿宋" w:hAnsi="仿宋" w:eastAsia="仿宋" w:cs="仿宋"/>
          <w:color w:val="000000" w:themeColor="text1"/>
          <w:sz w:val="30"/>
          <w:szCs w:val="30"/>
          <w:highlight w:val="none"/>
          <w14:textFill>
            <w14:solidFill>
              <w14:schemeClr w14:val="tx1"/>
            </w14:solidFill>
          </w14:textFill>
        </w:rPr>
        <w:t>，学校决策</w:t>
      </w:r>
      <w:r>
        <w:rPr>
          <w:rFonts w:hint="eastAsia" w:ascii="仿宋" w:hAnsi="仿宋" w:eastAsia="仿宋" w:cs="仿宋"/>
          <w:color w:val="000000" w:themeColor="text1"/>
          <w:sz w:val="30"/>
          <w:szCs w:val="30"/>
          <w:highlight w:val="none"/>
          <w:lang w:val="en-US" w:eastAsia="zh-CN"/>
          <w14:textFill>
            <w14:solidFill>
              <w14:schemeClr w14:val="tx1"/>
            </w14:solidFill>
          </w14:textFill>
        </w:rPr>
        <w:t>进一步</w:t>
      </w:r>
      <w:r>
        <w:rPr>
          <w:rFonts w:hint="eastAsia" w:ascii="仿宋" w:hAnsi="仿宋" w:eastAsia="仿宋" w:cs="仿宋"/>
          <w:color w:val="000000" w:themeColor="text1"/>
          <w:sz w:val="30"/>
          <w:szCs w:val="30"/>
          <w:highlight w:val="none"/>
          <w14:textFill>
            <w14:solidFill>
              <w14:schemeClr w14:val="tx1"/>
            </w14:solidFill>
          </w14:textFill>
        </w:rPr>
        <w:t>法治化、民主化、科学化</w:t>
      </w:r>
      <w:r>
        <w:rPr>
          <w:rFonts w:hint="eastAsia" w:ascii="仿宋" w:hAnsi="仿宋" w:eastAsia="仿宋" w:cs="仿宋"/>
          <w:color w:val="000000" w:themeColor="text1"/>
          <w:sz w:val="30"/>
          <w:szCs w:val="30"/>
          <w:highlight w:val="none"/>
          <w:lang w:eastAsia="zh-CN"/>
          <w14:textFill>
            <w14:solidFill>
              <w14:schemeClr w14:val="tx1"/>
            </w14:solidFill>
          </w14:textFill>
        </w:rPr>
        <w:t>，校园各项管理流程公开、操作规范、成效明显。</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kern w:val="0"/>
          <w:sz w:val="30"/>
          <w:szCs w:val="30"/>
          <w:highlight w:val="none"/>
          <w:lang w:val="en-US" w:eastAsia="zh-CN"/>
          <w14:textFill>
            <w14:solidFill>
              <w14:schemeClr w14:val="tx1"/>
            </w14:solidFill>
          </w14:textFill>
        </w:rPr>
        <w:t>2.凝练教学三大法宝。</w:t>
      </w:r>
      <w:r>
        <w:rPr>
          <w:rFonts w:hint="eastAsia" w:ascii="仿宋" w:hAnsi="仿宋" w:eastAsia="仿宋" w:cs="仿宋"/>
          <w:b w:val="0"/>
          <w:bCs w:val="0"/>
          <w:color w:val="000000" w:themeColor="text1"/>
          <w:sz w:val="30"/>
          <w:szCs w:val="30"/>
          <w:highlight w:val="none"/>
          <w14:textFill>
            <w14:solidFill>
              <w14:schemeClr w14:val="tx1"/>
            </w14:solidFill>
          </w14:textFill>
        </w:rPr>
        <w:t>学校打造精品团队、开展精细研究、实施精准辅导，形成“三精”</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教学管理体系</w:t>
      </w:r>
      <w:r>
        <w:rPr>
          <w:rFonts w:hint="eastAsia" w:ascii="仿宋" w:hAnsi="仿宋" w:eastAsia="仿宋" w:cs="仿宋"/>
          <w:b w:val="0"/>
          <w:bCs w:val="0"/>
          <w:color w:val="000000" w:themeColor="text1"/>
          <w:sz w:val="30"/>
          <w:szCs w:val="30"/>
          <w:highlight w:val="none"/>
          <w14:textFill>
            <w14:solidFill>
              <w14:schemeClr w14:val="tx1"/>
            </w14:solidFill>
          </w14:textFill>
        </w:rPr>
        <w:t>，纵深推进</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教育</w:t>
      </w:r>
      <w:r>
        <w:rPr>
          <w:rFonts w:hint="eastAsia" w:ascii="仿宋" w:hAnsi="仿宋" w:eastAsia="仿宋" w:cs="仿宋"/>
          <w:b w:val="0"/>
          <w:bCs w:val="0"/>
          <w:color w:val="000000" w:themeColor="text1"/>
          <w:sz w:val="30"/>
          <w:szCs w:val="30"/>
          <w:highlight w:val="none"/>
          <w14:textFill>
            <w14:solidFill>
              <w14:schemeClr w14:val="tx1"/>
            </w14:solidFill>
          </w14:textFill>
        </w:rPr>
        <w:t>教学改革。打造精品团队，</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构建</w:t>
      </w:r>
      <w:r>
        <w:rPr>
          <w:rFonts w:hint="eastAsia" w:ascii="仿宋" w:hAnsi="仿宋" w:eastAsia="仿宋" w:cs="仿宋"/>
          <w:b w:val="0"/>
          <w:bCs w:val="0"/>
          <w:color w:val="000000" w:themeColor="text1"/>
          <w:sz w:val="30"/>
          <w:szCs w:val="30"/>
          <w:highlight w:val="none"/>
          <w14:textFill>
            <w14:solidFill>
              <w14:schemeClr w14:val="tx1"/>
            </w14:solidFill>
          </w14:textFill>
        </w:rPr>
        <w:t>“</w:t>
      </w:r>
      <w:r>
        <w:rPr>
          <w:rFonts w:hint="eastAsia" w:ascii="仿宋" w:hAnsi="仿宋" w:eastAsia="仿宋" w:cs="仿宋"/>
          <w:b w:val="0"/>
          <w:bCs w:val="0"/>
          <w:color w:val="000000" w:themeColor="text1"/>
          <w:kern w:val="0"/>
          <w:sz w:val="30"/>
          <w:szCs w:val="30"/>
          <w:highlight w:val="none"/>
          <w14:textFill>
            <w14:solidFill>
              <w14:schemeClr w14:val="tx1"/>
            </w14:solidFill>
          </w14:textFill>
        </w:rPr>
        <w:t>星海精神·星海故事——师德示范新模式”</w:t>
      </w:r>
      <w:r>
        <w:rPr>
          <w:rFonts w:hint="eastAsia" w:ascii="仿宋" w:hAnsi="仿宋" w:eastAsia="仿宋" w:cs="仿宋"/>
          <w:b w:val="0"/>
          <w:bCs w:val="0"/>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14:textFill>
            <w14:solidFill>
              <w14:schemeClr w14:val="tx1"/>
            </w14:solidFill>
          </w14:textFill>
        </w:rPr>
        <w:t>“</w:t>
      </w:r>
      <w:r>
        <w:rPr>
          <w:rFonts w:hint="eastAsia" w:ascii="仿宋" w:hAnsi="仿宋" w:eastAsia="仿宋" w:cs="仿宋"/>
          <w:b w:val="0"/>
          <w:bCs w:val="0"/>
          <w:color w:val="000000" w:themeColor="text1"/>
          <w:kern w:val="0"/>
          <w:sz w:val="30"/>
          <w:szCs w:val="30"/>
          <w:highlight w:val="none"/>
          <w14:textFill>
            <w14:solidFill>
              <w14:schemeClr w14:val="tx1"/>
            </w14:solidFill>
          </w14:textFill>
        </w:rPr>
        <w:t>青蓝结对·师徒相长—</w:t>
      </w:r>
      <w:r>
        <w:rPr>
          <w:rFonts w:hint="eastAsia" w:ascii="仿宋" w:hAnsi="仿宋" w:eastAsia="仿宋" w:cs="仿宋"/>
          <w:bCs/>
          <w:color w:val="000000" w:themeColor="text1"/>
          <w:kern w:val="0"/>
          <w:sz w:val="30"/>
          <w:szCs w:val="30"/>
          <w:highlight w:val="none"/>
          <w14:textFill>
            <w14:solidFill>
              <w14:schemeClr w14:val="tx1"/>
            </w14:solidFill>
          </w14:textFill>
        </w:rPr>
        <w:t>—教师</w:t>
      </w:r>
      <w:r>
        <w:rPr>
          <w:rFonts w:hint="eastAsia" w:ascii="仿宋" w:hAnsi="仿宋" w:eastAsia="仿宋" w:cs="仿宋"/>
          <w:color w:val="000000" w:themeColor="text1"/>
          <w:kern w:val="0"/>
          <w:sz w:val="30"/>
          <w:szCs w:val="30"/>
          <w:highlight w:val="none"/>
          <w14:textFill>
            <w14:solidFill>
              <w14:schemeClr w14:val="tx1"/>
            </w14:solidFill>
          </w14:textFill>
        </w:rPr>
        <w:t>成长</w:t>
      </w:r>
      <w:r>
        <w:rPr>
          <w:rFonts w:hint="eastAsia" w:ascii="仿宋" w:hAnsi="仿宋" w:eastAsia="仿宋" w:cs="仿宋"/>
          <w:bCs/>
          <w:color w:val="000000" w:themeColor="text1"/>
          <w:kern w:val="0"/>
          <w:sz w:val="30"/>
          <w:szCs w:val="30"/>
          <w:highlight w:val="none"/>
          <w14:textFill>
            <w14:solidFill>
              <w14:schemeClr w14:val="tx1"/>
            </w14:solidFill>
          </w14:textFill>
        </w:rPr>
        <w:t>新途径</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成为</w:t>
      </w:r>
      <w:r>
        <w:rPr>
          <w:rFonts w:hint="eastAsia" w:ascii="仿宋" w:hAnsi="仿宋" w:eastAsia="仿宋" w:cs="仿宋"/>
          <w:color w:val="000000" w:themeColor="text1"/>
          <w:sz w:val="30"/>
          <w:szCs w:val="30"/>
          <w:highlight w:val="none"/>
          <w14:textFill>
            <w14:solidFill>
              <w14:schemeClr w14:val="tx1"/>
            </w14:solidFill>
          </w14:textFill>
        </w:rPr>
        <w:t>实现学校最优发展“硬实力”</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bCs/>
          <w:color w:val="000000" w:themeColor="text1"/>
          <w:sz w:val="30"/>
          <w:szCs w:val="30"/>
          <w:highlight w:val="none"/>
          <w14:textFill>
            <w14:solidFill>
              <w14:schemeClr w14:val="tx1"/>
            </w14:solidFill>
          </w14:textFill>
        </w:rPr>
        <w:t>开展精细研究，</w:t>
      </w:r>
      <w:r>
        <w:rPr>
          <w:rFonts w:hint="eastAsia" w:ascii="仿宋" w:hAnsi="仿宋" w:eastAsia="仿宋" w:cs="仿宋"/>
          <w:color w:val="000000" w:themeColor="text1"/>
          <w:sz w:val="30"/>
          <w:szCs w:val="30"/>
          <w:highlight w:val="none"/>
          <w14:textFill>
            <w14:solidFill>
              <w14:schemeClr w14:val="tx1"/>
            </w14:solidFill>
          </w14:textFill>
        </w:rPr>
        <w:t>在</w:t>
      </w:r>
      <w:r>
        <w:rPr>
          <w:rFonts w:hint="eastAsia" w:ascii="仿宋" w:hAnsi="仿宋" w:eastAsia="仿宋" w:cs="仿宋"/>
          <w:color w:val="000000" w:themeColor="text1"/>
          <w:sz w:val="30"/>
          <w:szCs w:val="30"/>
          <w:highlight w:val="none"/>
          <w:lang w:val="en-US" w:eastAsia="zh-CN"/>
          <w14:textFill>
            <w14:solidFill>
              <w14:schemeClr w14:val="tx1"/>
            </w14:solidFill>
          </w14:textFill>
        </w:rPr>
        <w:t>推进</w:t>
      </w:r>
      <w:r>
        <w:rPr>
          <w:rFonts w:hint="eastAsia" w:ascii="仿宋" w:hAnsi="仿宋" w:eastAsia="仿宋" w:cs="仿宋"/>
          <w:color w:val="000000" w:themeColor="text1"/>
          <w:sz w:val="30"/>
          <w:szCs w:val="30"/>
          <w:highlight w:val="none"/>
          <w14:textFill>
            <w14:solidFill>
              <w14:schemeClr w14:val="tx1"/>
            </w14:solidFill>
          </w14:textFill>
        </w:rPr>
        <w:t>“畅游式”课堂模式基础上，</w:t>
      </w:r>
      <w:r>
        <w:rPr>
          <w:rFonts w:hint="eastAsia" w:ascii="仿宋" w:hAnsi="仿宋" w:eastAsia="仿宋" w:cs="仿宋"/>
          <w:color w:val="000000" w:themeColor="text1"/>
          <w:sz w:val="30"/>
          <w:szCs w:val="30"/>
          <w:highlight w:val="none"/>
          <w:lang w:val="en-US" w:eastAsia="zh-CN"/>
          <w14:textFill>
            <w14:solidFill>
              <w14:schemeClr w14:val="tx1"/>
            </w14:solidFill>
          </w14:textFill>
        </w:rPr>
        <w:t>开</w:t>
      </w:r>
      <w:r>
        <w:rPr>
          <w:rFonts w:hint="eastAsia" w:ascii="仿宋" w:hAnsi="仿宋" w:eastAsia="仿宋" w:cs="仿宋"/>
          <w:color w:val="000000" w:themeColor="text1"/>
          <w:sz w:val="30"/>
          <w:szCs w:val="30"/>
          <w:highlight w:val="none"/>
          <w14:textFill>
            <w14:solidFill>
              <w14:schemeClr w14:val="tx1"/>
            </w14:solidFill>
          </w14:textFill>
        </w:rPr>
        <w:t>启“发现教育”实践研究，</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成为</w:t>
      </w:r>
      <w:r>
        <w:rPr>
          <w:rFonts w:hint="eastAsia" w:ascii="仿宋" w:hAnsi="仿宋" w:eastAsia="仿宋" w:cs="仿宋"/>
          <w:bCs/>
          <w:color w:val="000000" w:themeColor="text1"/>
          <w:sz w:val="30"/>
          <w:szCs w:val="30"/>
          <w:highlight w:val="none"/>
          <w14:textFill>
            <w14:solidFill>
              <w14:schemeClr w14:val="tx1"/>
            </w14:solidFill>
          </w14:textFill>
        </w:rPr>
        <w:t>学校高质量发展的核心所在</w:t>
      </w:r>
      <w:r>
        <w:rPr>
          <w:rFonts w:hint="eastAsia" w:ascii="仿宋" w:hAnsi="仿宋" w:eastAsia="仿宋" w:cs="仿宋"/>
          <w:bCs/>
          <w:color w:val="000000" w:themeColor="text1"/>
          <w:sz w:val="30"/>
          <w:szCs w:val="30"/>
          <w:highlight w:val="none"/>
          <w:lang w:eastAsia="zh-CN"/>
          <w14:textFill>
            <w14:solidFill>
              <w14:schemeClr w14:val="tx1"/>
            </w14:solidFill>
          </w14:textFill>
        </w:rPr>
        <w:t>；</w:t>
      </w:r>
      <w:r>
        <w:rPr>
          <w:rFonts w:hint="eastAsia" w:ascii="仿宋" w:hAnsi="仿宋" w:eastAsia="仿宋" w:cs="仿宋"/>
          <w:bCs/>
          <w:color w:val="000000" w:themeColor="text1"/>
          <w:sz w:val="30"/>
          <w:szCs w:val="30"/>
          <w:highlight w:val="none"/>
          <w14:textFill>
            <w14:solidFill>
              <w14:schemeClr w14:val="tx1"/>
            </w14:solidFill>
          </w14:textFill>
        </w:rPr>
        <w:t>实施精准辅导，</w:t>
      </w:r>
      <w:r>
        <w:rPr>
          <w:rFonts w:hint="eastAsia" w:ascii="仿宋" w:hAnsi="仿宋" w:eastAsia="仿宋" w:cs="仿宋"/>
          <w:color w:val="000000" w:themeColor="text1"/>
          <w:sz w:val="30"/>
          <w:szCs w:val="30"/>
          <w:highlight w:val="none"/>
          <w14:textFill>
            <w14:solidFill>
              <w14:schemeClr w14:val="tx1"/>
            </w14:solidFill>
          </w14:textFill>
        </w:rPr>
        <w:t>凝练形成“</w:t>
      </w:r>
      <w:r>
        <w:rPr>
          <w:rFonts w:hint="eastAsia" w:ascii="仿宋" w:hAnsi="仿宋" w:eastAsia="仿宋" w:cs="仿宋"/>
          <w:bCs/>
          <w:color w:val="000000" w:themeColor="text1"/>
          <w:sz w:val="30"/>
          <w:szCs w:val="30"/>
          <w:highlight w:val="none"/>
          <w14:textFill>
            <w14:solidFill>
              <w14:schemeClr w14:val="tx1"/>
            </w14:solidFill>
          </w14:textFill>
        </w:rPr>
        <w:t>精准辅导‘放大镜’——个性化数据分析</w:t>
      </w:r>
      <w:r>
        <w:rPr>
          <w:rFonts w:hint="eastAsia" w:ascii="仿宋" w:hAnsi="仿宋" w:eastAsia="仿宋" w:cs="仿宋"/>
          <w:color w:val="000000" w:themeColor="text1"/>
          <w:sz w:val="30"/>
          <w:szCs w:val="30"/>
          <w:highlight w:val="none"/>
          <w14:textFill>
            <w14:solidFill>
              <w14:schemeClr w14:val="tx1"/>
            </w14:solidFill>
          </w14:textFill>
        </w:rPr>
        <w:t>”“精准辅导‘不离线’——一对一‘空中课堂’”“精准辅导‘零距离’——‘小方桌故事’”三大策略</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成为</w:t>
      </w:r>
      <w:r>
        <w:rPr>
          <w:rFonts w:hint="eastAsia" w:ascii="仿宋" w:hAnsi="仿宋" w:eastAsia="仿宋" w:cs="仿宋"/>
          <w:bCs/>
          <w:color w:val="000000" w:themeColor="text1"/>
          <w:sz w:val="30"/>
          <w:szCs w:val="30"/>
          <w:highlight w:val="none"/>
          <w14:textFill>
            <w14:solidFill>
              <w14:schemeClr w14:val="tx1"/>
            </w14:solidFill>
          </w14:textFill>
        </w:rPr>
        <w:t>学校高质量发展的实然体现。</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黑体" w:hAnsi="黑体" w:eastAsia="黑体" w:cs="黑体"/>
          <w:b/>
          <w:bCs/>
          <w:color w:val="000000" w:themeColor="text1"/>
          <w:kern w:val="0"/>
          <w:sz w:val="30"/>
          <w:szCs w:val="30"/>
          <w:highlight w:val="none"/>
          <w:lang w:val="en-US" w:eastAsia="zh-CN"/>
          <w14:textFill>
            <w14:solidFill>
              <w14:schemeClr w14:val="tx1"/>
            </w14:solidFill>
          </w14:textFill>
        </w:rPr>
        <w:t>3.形成多元校本体系。</w:t>
      </w:r>
      <w:r>
        <w:rPr>
          <w:rFonts w:hint="eastAsia" w:ascii="仿宋" w:hAnsi="仿宋" w:eastAsia="仿宋" w:cs="仿宋"/>
          <w:color w:val="000000" w:themeColor="text1"/>
          <w:sz w:val="30"/>
          <w:szCs w:val="30"/>
          <w:highlight w:val="none"/>
          <w14:textFill>
            <w14:solidFill>
              <w14:schemeClr w14:val="tx1"/>
            </w14:solidFill>
          </w14:textFill>
        </w:rPr>
        <w:t>以推进“基于国家课程二次开发促进教师专业发展的</w:t>
      </w:r>
      <w:r>
        <w:rPr>
          <w:rFonts w:hint="eastAsia" w:ascii="仿宋" w:hAnsi="仿宋" w:eastAsia="仿宋" w:cs="仿宋"/>
          <w:color w:val="000000" w:themeColor="text1"/>
          <w:sz w:val="30"/>
          <w:szCs w:val="30"/>
          <w:highlight w:val="none"/>
          <w:lang w:val="en-US" w:eastAsia="zh-CN"/>
          <w14:textFill>
            <w14:solidFill>
              <w14:schemeClr w14:val="tx1"/>
            </w14:solidFill>
          </w14:textFill>
        </w:rPr>
        <w:t>实践</w:t>
      </w:r>
      <w:r>
        <w:rPr>
          <w:rFonts w:hint="eastAsia" w:ascii="仿宋" w:hAnsi="仿宋" w:eastAsia="仿宋" w:cs="仿宋"/>
          <w:color w:val="000000" w:themeColor="text1"/>
          <w:sz w:val="30"/>
          <w:szCs w:val="30"/>
          <w:highlight w:val="none"/>
          <w14:textFill>
            <w14:solidFill>
              <w14:schemeClr w14:val="tx1"/>
            </w14:solidFill>
          </w14:textFill>
        </w:rPr>
        <w:t>研究”为抓手，在开齐开足国家课程的前提下，结合本校学生特点和需求，运用有利资源，开发形成星海特色的校本课程体系。</w:t>
      </w:r>
      <w:r>
        <w:rPr>
          <w:rFonts w:hint="eastAsia" w:ascii="仿宋" w:hAnsi="仿宋" w:eastAsia="仿宋" w:cs="仿宋"/>
          <w:color w:val="000000" w:themeColor="text1"/>
          <w:sz w:val="30"/>
          <w:szCs w:val="30"/>
          <w:highlight w:val="none"/>
          <w:lang w:val="en-US" w:eastAsia="zh-CN"/>
          <w14:textFill>
            <w14:solidFill>
              <w14:schemeClr w14:val="tx1"/>
            </w14:solidFill>
          </w14:textFill>
        </w:rPr>
        <w:t>开发刊印了</w:t>
      </w:r>
      <w:r>
        <w:rPr>
          <w:rFonts w:hint="eastAsia" w:ascii="仿宋" w:hAnsi="仿宋" w:eastAsia="仿宋" w:cs="仿宋"/>
          <w:color w:val="000000" w:themeColor="text1"/>
          <w:sz w:val="30"/>
          <w:szCs w:val="30"/>
          <w:highlight w:val="none"/>
          <w14:textFill>
            <w14:solidFill>
              <w14:schemeClr w14:val="tx1"/>
            </w14:solidFill>
          </w14:textFill>
        </w:rPr>
        <w:t>《风骚与乐府》</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你我依然在红楼》、《数学竞赛简明教程（1）》、《简明高中英语语法》、《高中物理奥赛指导》、《化学•技术•社会》、《你的生物学》、《苏州成功企业家发展之路探究》、《古韵今风华夏情历史篇》、《古韵今风华夏情地理篇》、《蜡染》、《数据结构基础》、《星海法语校本课程》</w:t>
      </w:r>
      <w:r>
        <w:rPr>
          <w:rFonts w:hint="eastAsia" w:ascii="仿宋" w:hAnsi="仿宋" w:eastAsia="仿宋" w:cs="仿宋"/>
          <w:color w:val="000000" w:themeColor="text1"/>
          <w:sz w:val="30"/>
          <w:szCs w:val="30"/>
          <w:highlight w:val="none"/>
          <w:lang w:val="en-US" w:eastAsia="zh-CN"/>
          <w14:textFill>
            <w14:solidFill>
              <w14:schemeClr w14:val="tx1"/>
            </w14:solidFill>
          </w14:textFill>
        </w:rPr>
        <w:t>等“海”系列校本教材；</w:t>
      </w:r>
      <w:r>
        <w:rPr>
          <w:rFonts w:hint="eastAsia" w:ascii="仿宋" w:hAnsi="仿宋" w:eastAsia="仿宋" w:cs="仿宋"/>
          <w:bCs/>
          <w:color w:val="000000" w:themeColor="text1"/>
          <w:sz w:val="30"/>
          <w:szCs w:val="30"/>
          <w:highlight w:val="none"/>
          <w14:textFill>
            <w14:solidFill>
              <w14:schemeClr w14:val="tx1"/>
            </w14:solidFill>
          </w14:textFill>
        </w:rPr>
        <w:t>结合苏州市STEM课程基地建设，</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整合</w:t>
      </w:r>
      <w:r>
        <w:rPr>
          <w:rFonts w:hint="eastAsia" w:ascii="仿宋" w:hAnsi="仿宋" w:eastAsia="仿宋" w:cs="仿宋"/>
          <w:bCs/>
          <w:color w:val="000000" w:themeColor="text1"/>
          <w:sz w:val="30"/>
          <w:szCs w:val="30"/>
          <w:highlight w:val="none"/>
          <w14:textFill>
            <w14:solidFill>
              <w14:schemeClr w14:val="tx1"/>
            </w14:solidFill>
          </w14:textFill>
        </w:rPr>
        <w:t>数学实验室、生物纳米实验基地、科创空间开发出数学统计、植物组培、工程设计、宇宙探秘</w:t>
      </w:r>
      <w:r>
        <w:rPr>
          <w:rFonts w:hint="eastAsia" w:ascii="仿宋" w:hAnsi="仿宋" w:eastAsia="仿宋" w:cs="仿宋"/>
          <w:bCs/>
          <w:color w:val="000000" w:themeColor="text1"/>
          <w:sz w:val="30"/>
          <w:szCs w:val="30"/>
          <w:highlight w:val="none"/>
          <w:lang w:eastAsia="zh-CN"/>
          <w14:textFill>
            <w14:solidFill>
              <w14:schemeClr w14:val="tx1"/>
            </w14:solidFill>
          </w14:textFill>
        </w:rPr>
        <w:t>、化学探趣</w:t>
      </w:r>
      <w:r>
        <w:rPr>
          <w:rFonts w:hint="eastAsia" w:ascii="仿宋" w:hAnsi="仿宋" w:eastAsia="仿宋" w:cs="仿宋"/>
          <w:bCs/>
          <w:color w:val="000000" w:themeColor="text1"/>
          <w:sz w:val="30"/>
          <w:szCs w:val="30"/>
          <w:highlight w:val="none"/>
          <w14:textFill>
            <w14:solidFill>
              <w14:schemeClr w14:val="tx1"/>
            </w14:solidFill>
          </w14:textFill>
        </w:rPr>
        <w:t>等校本课程，充实“星”系列校本课程</w:t>
      </w:r>
      <w:r>
        <w:rPr>
          <w:rFonts w:hint="eastAsia" w:ascii="仿宋" w:hAnsi="仿宋" w:eastAsia="仿宋" w:cs="仿宋"/>
          <w:bCs/>
          <w:color w:val="000000" w:themeColor="text1"/>
          <w:sz w:val="30"/>
          <w:szCs w:val="30"/>
          <w:highlight w:val="none"/>
          <w:lang w:eastAsia="zh-CN"/>
          <w14:textFill>
            <w14:solidFill>
              <w14:schemeClr w14:val="tx1"/>
            </w14:solidFill>
          </w14:textFill>
        </w:rPr>
        <w:t>、</w:t>
      </w:r>
      <w:r>
        <w:rPr>
          <w:rFonts w:hint="eastAsia" w:ascii="仿宋" w:hAnsi="仿宋" w:eastAsia="仿宋" w:cs="仿宋"/>
          <w:bCs/>
          <w:color w:val="000000" w:themeColor="text1"/>
          <w:sz w:val="30"/>
          <w:szCs w:val="30"/>
          <w:highlight w:val="none"/>
          <w14:textFill>
            <w14:solidFill>
              <w14:schemeClr w14:val="tx1"/>
            </w14:solidFill>
          </w14:textFill>
        </w:rPr>
        <w:t>彰显科技</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创新</w:t>
      </w:r>
      <w:r>
        <w:rPr>
          <w:rFonts w:hint="eastAsia" w:ascii="仿宋" w:hAnsi="仿宋" w:eastAsia="仿宋" w:cs="仿宋"/>
          <w:bCs/>
          <w:color w:val="000000" w:themeColor="text1"/>
          <w:sz w:val="30"/>
          <w:szCs w:val="30"/>
          <w:highlight w:val="none"/>
          <w14:textFill>
            <w14:solidFill>
              <w14:schemeClr w14:val="tx1"/>
            </w14:solidFill>
          </w14:textFill>
        </w:rPr>
        <w:t>教育特色；天</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文</w:t>
      </w:r>
      <w:r>
        <w:rPr>
          <w:rFonts w:hint="eastAsia" w:ascii="仿宋" w:hAnsi="仿宋" w:eastAsia="仿宋" w:cs="仿宋"/>
          <w:bCs/>
          <w:color w:val="000000" w:themeColor="text1"/>
          <w:sz w:val="30"/>
          <w:szCs w:val="30"/>
          <w:highlight w:val="none"/>
          <w14:textFill>
            <w14:solidFill>
              <w14:schemeClr w14:val="tx1"/>
            </w14:solidFill>
          </w14:textFill>
        </w:rPr>
        <w:t>教育建设项目“瀚海星辰：时代新人‘天地融合’的教育实践”</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获评</w:t>
      </w:r>
      <w:r>
        <w:rPr>
          <w:rFonts w:hint="eastAsia" w:ascii="仿宋" w:hAnsi="仿宋" w:eastAsia="仿宋" w:cs="仿宋"/>
          <w:bCs/>
          <w:color w:val="000000" w:themeColor="text1"/>
          <w:sz w:val="30"/>
          <w:szCs w:val="30"/>
          <w:highlight w:val="none"/>
          <w14:textFill>
            <w14:solidFill>
              <w14:schemeClr w14:val="tx1"/>
            </w14:solidFill>
          </w14:textFill>
        </w:rPr>
        <w:t>江苏省基础教育内涵建设中小学课程基地项目，促进了学校天文教育的纵深发展；</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研发了</w:t>
      </w:r>
      <w:r>
        <w:rPr>
          <w:rFonts w:hint="eastAsia" w:ascii="仿宋" w:hAnsi="仿宋" w:eastAsia="仿宋" w:cs="仿宋"/>
          <w:bCs/>
          <w:color w:val="000000" w:themeColor="text1"/>
          <w:sz w:val="30"/>
          <w:szCs w:val="30"/>
          <w:highlight w:val="none"/>
          <w14:textFill>
            <w14:solidFill>
              <w14:schemeClr w14:val="tx1"/>
            </w14:solidFill>
          </w14:textFill>
        </w:rPr>
        <w:t>较为成熟的国际理解</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教育</w:t>
      </w:r>
      <w:r>
        <w:rPr>
          <w:rFonts w:hint="eastAsia" w:ascii="仿宋" w:hAnsi="仿宋" w:eastAsia="仿宋" w:cs="仿宋"/>
          <w:bCs/>
          <w:color w:val="000000" w:themeColor="text1"/>
          <w:sz w:val="30"/>
          <w:szCs w:val="30"/>
          <w:highlight w:val="none"/>
          <w14:textFill>
            <w14:solidFill>
              <w14:schemeClr w14:val="tx1"/>
            </w14:solidFill>
          </w14:textFill>
        </w:rPr>
        <w:t>课程</w:t>
      </w:r>
      <w:r>
        <w:rPr>
          <w:rFonts w:hint="eastAsia" w:ascii="仿宋" w:hAnsi="仿宋" w:eastAsia="仿宋" w:cs="仿宋"/>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整合初高中五大德育行动，</w:t>
      </w:r>
      <w:r>
        <w:rPr>
          <w:rFonts w:hint="eastAsia" w:ascii="仿宋" w:hAnsi="仿宋" w:eastAsia="仿宋" w:cs="仿宋"/>
          <w:color w:val="000000" w:themeColor="text1"/>
          <w:sz w:val="30"/>
          <w:szCs w:val="30"/>
          <w:highlight w:val="none"/>
          <w:lang w:val="en-US" w:eastAsia="zh-CN"/>
          <w14:textFill>
            <w14:solidFill>
              <w14:schemeClr w14:val="tx1"/>
            </w14:solidFill>
          </w14:textFill>
        </w:rPr>
        <w:t>形成</w:t>
      </w:r>
      <w:r>
        <w:rPr>
          <w:rFonts w:hint="eastAsia" w:ascii="仿宋" w:hAnsi="仿宋" w:eastAsia="仿宋" w:cs="仿宋"/>
          <w:color w:val="000000" w:themeColor="text1"/>
          <w:sz w:val="30"/>
          <w:szCs w:val="30"/>
          <w:highlight w:val="none"/>
          <w14:textFill>
            <w14:solidFill>
              <w14:schemeClr w14:val="tx1"/>
            </w14:solidFill>
          </w14:textFill>
        </w:rPr>
        <w:t>了</w:t>
      </w:r>
      <w:r>
        <w:rPr>
          <w:rFonts w:hint="eastAsia" w:ascii="仿宋" w:hAnsi="仿宋" w:eastAsia="仿宋" w:cs="仿宋"/>
          <w:color w:val="000000" w:themeColor="text1"/>
          <w:sz w:val="30"/>
          <w:szCs w:val="30"/>
          <w:highlight w:val="none"/>
          <w:lang w:eastAsia="zh-CN"/>
          <w14:textFill>
            <w14:solidFill>
              <w14:schemeClr w14:val="tx1"/>
            </w14:solidFill>
          </w14:textFill>
        </w:rPr>
        <w:t>“五育融合”、</w:t>
      </w:r>
      <w:r>
        <w:rPr>
          <w:rFonts w:hint="eastAsia" w:ascii="仿宋" w:hAnsi="仿宋" w:eastAsia="仿宋" w:cs="仿宋"/>
          <w:color w:val="000000" w:themeColor="text1"/>
          <w:sz w:val="30"/>
          <w:szCs w:val="30"/>
          <w:highlight w:val="none"/>
          <w14:textFill>
            <w14:solidFill>
              <w14:schemeClr w14:val="tx1"/>
            </w14:solidFill>
          </w14:textFill>
        </w:rPr>
        <w:t>品格提升的“繁星瀚海：时代新人在场体悟行动”德育课程体系</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602"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kern w:val="0"/>
          <w:sz w:val="30"/>
          <w:szCs w:val="30"/>
          <w:highlight w:val="none"/>
          <w:lang w:val="en-US" w:eastAsia="zh-CN"/>
          <w14:textFill>
            <w14:solidFill>
              <w14:schemeClr w14:val="tx1"/>
            </w14:solidFill>
          </w14:textFill>
        </w:rPr>
        <w:t>4.构建教师发展模式。</w:t>
      </w:r>
      <w:r>
        <w:rPr>
          <w:rFonts w:hint="eastAsia" w:ascii="仿宋" w:hAnsi="仿宋" w:eastAsia="仿宋" w:cs="仿宋"/>
          <w:color w:val="000000" w:themeColor="text1"/>
          <w:sz w:val="30"/>
          <w:szCs w:val="30"/>
          <w:highlight w:val="none"/>
          <w14:textFill>
            <w14:solidFill>
              <w14:schemeClr w14:val="tx1"/>
            </w14:solidFill>
          </w14:textFill>
        </w:rPr>
        <w:t>“十三五”期间，学校把提升教师内涵发展作为促进</w:t>
      </w:r>
      <w:r>
        <w:rPr>
          <w:rFonts w:hint="eastAsia" w:ascii="仿宋" w:hAnsi="仿宋" w:eastAsia="仿宋" w:cs="仿宋"/>
          <w:color w:val="000000" w:themeColor="text1"/>
          <w:sz w:val="30"/>
          <w:szCs w:val="30"/>
          <w:highlight w:val="none"/>
          <w:lang w:val="en-US" w:eastAsia="zh-CN"/>
          <w14:textFill>
            <w14:solidFill>
              <w14:schemeClr w14:val="tx1"/>
            </w14:solidFill>
          </w14:textFill>
        </w:rPr>
        <w:t>办学</w:t>
      </w:r>
      <w:r>
        <w:rPr>
          <w:rFonts w:hint="eastAsia" w:ascii="仿宋" w:hAnsi="仿宋" w:eastAsia="仿宋" w:cs="仿宋"/>
          <w:color w:val="000000" w:themeColor="text1"/>
          <w:sz w:val="30"/>
          <w:szCs w:val="30"/>
          <w:highlight w:val="none"/>
          <w14:textFill>
            <w14:solidFill>
              <w14:schemeClr w14:val="tx1"/>
            </w14:solidFill>
          </w14:textFill>
        </w:rPr>
        <w:t>发展重心，创造性梳理了国家课程二次开发与教师专业发展之间互补互促关系，通过国家课程二次开发实践，同步提升教师专业能力素养，探索构架新路径，</w:t>
      </w:r>
      <w:r>
        <w:rPr>
          <w:rFonts w:hint="eastAsia" w:ascii="仿宋" w:hAnsi="仿宋" w:eastAsia="仿宋" w:cs="仿宋"/>
          <w:color w:val="000000" w:themeColor="text1"/>
          <w:sz w:val="30"/>
          <w:szCs w:val="30"/>
          <w:highlight w:val="none"/>
          <w:lang w:val="en-US" w:eastAsia="zh-CN"/>
          <w14:textFill>
            <w14:solidFill>
              <w14:schemeClr w14:val="tx1"/>
            </w14:solidFill>
          </w14:textFill>
        </w:rPr>
        <w:t>构建</w:t>
      </w:r>
      <w:r>
        <w:rPr>
          <w:rFonts w:hint="eastAsia" w:ascii="仿宋" w:hAnsi="仿宋" w:eastAsia="仿宋" w:cs="仿宋"/>
          <w:color w:val="000000" w:themeColor="text1"/>
          <w:sz w:val="30"/>
          <w:szCs w:val="30"/>
          <w:highlight w:val="none"/>
          <w14:textFill>
            <w14:solidFill>
              <w14:schemeClr w14:val="tx1"/>
            </w14:solidFill>
          </w14:textFill>
        </w:rPr>
        <w:t>基于国家课程二次开发的教师专业发展“双循环”模式，形成了“学</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教</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研</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赛”四位一体的教师专业发展研训模块。学校“星晖耀海”“四有”好教师团队建设获评苏州市“四有”好教师市级重点培育团队</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出版了教师专业发展培训研修编著《二十年磨一剑——星海实验中学教师内涵提升实践》。</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drawing>
          <wp:inline distT="0" distB="0" distL="0" distR="0">
            <wp:extent cx="4623435" cy="1681480"/>
            <wp:effectExtent l="0" t="0" r="571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a:xfrm>
                      <a:off x="0" y="0"/>
                      <a:ext cx="4623435" cy="168148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黑体" w:hAnsi="黑体" w:eastAsia="黑体" w:cs="黑体"/>
          <w:b/>
          <w:bCs/>
          <w:color w:val="000000" w:themeColor="text1"/>
          <w:kern w:val="0"/>
          <w:sz w:val="30"/>
          <w:szCs w:val="30"/>
          <w:highlight w:val="none"/>
          <w:lang w:val="en-US" w:eastAsia="zh-CN"/>
          <w14:textFill>
            <w14:solidFill>
              <w14:schemeClr w14:val="tx1"/>
            </w14:solidFill>
          </w14:textFill>
        </w:rPr>
        <w:t>5.收获丰硕办学成果。</w:t>
      </w:r>
      <w:r>
        <w:rPr>
          <w:rFonts w:hint="eastAsia" w:ascii="仿宋" w:hAnsi="仿宋" w:eastAsia="仿宋" w:cs="仿宋"/>
          <w:color w:val="000000" w:themeColor="text1"/>
          <w:kern w:val="0"/>
          <w:sz w:val="30"/>
          <w:szCs w:val="30"/>
          <w:highlight w:val="none"/>
          <w14:textFill>
            <w14:solidFill>
              <w14:schemeClr w14:val="tx1"/>
            </w14:solidFill>
          </w14:textFill>
        </w:rPr>
        <w:t>“十</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三</w:t>
      </w:r>
      <w:r>
        <w:rPr>
          <w:rFonts w:hint="eastAsia" w:ascii="仿宋" w:hAnsi="仿宋" w:eastAsia="仿宋" w:cs="仿宋"/>
          <w:color w:val="000000" w:themeColor="text1"/>
          <w:kern w:val="0"/>
          <w:sz w:val="30"/>
          <w:szCs w:val="30"/>
          <w:highlight w:val="none"/>
          <w14:textFill>
            <w14:solidFill>
              <w14:schemeClr w14:val="tx1"/>
            </w14:solidFill>
          </w14:textFill>
        </w:rPr>
        <w:t>五”期间，学校先后获中国STEM教育2029创新行动计划种子学校</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全国地理科普教育示范基地</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全国五四红旗团支部</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江苏省教师发展示范基地校</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江苏省中小学智慧校园</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江苏省基础教育前瞻性教学改革实验项目STEM教育支持强基创新人才的融浸式实践基地学校</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江苏省青少年科技教育先进学校</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江苏省青少年科技模型运动活动基地</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江苏省健康单位</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苏州市</w:t>
      </w:r>
      <w:r>
        <w:rPr>
          <w:rFonts w:hint="eastAsia" w:ascii="仿宋" w:hAnsi="仿宋" w:eastAsia="仿宋" w:cs="仿宋"/>
          <w:color w:val="000000" w:themeColor="text1"/>
          <w:kern w:val="0"/>
          <w:sz w:val="30"/>
          <w:szCs w:val="30"/>
          <w:highlight w:val="none"/>
          <w14:textFill>
            <w14:solidFill>
              <w14:schemeClr w14:val="tx1"/>
            </w14:solidFill>
          </w14:textFill>
        </w:rPr>
        <w:t>先进基层党组织</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第三届苏州市青少年科技创新市长奖摇篮奖</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苏州市拔尖创新人才教育培养实验学校</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苏州市中小学生综合素质发展活动基地</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苏州工业园区文明校园（2次）</w:t>
      </w:r>
      <w:r>
        <w:rPr>
          <w:rFonts w:hint="eastAsia" w:ascii="仿宋" w:hAnsi="仿宋" w:eastAsia="仿宋" w:cs="仿宋"/>
          <w:color w:val="000000" w:themeColor="text1"/>
          <w:kern w:val="0"/>
          <w:sz w:val="30"/>
          <w:szCs w:val="30"/>
          <w:highlight w:val="none"/>
          <w14:textFill>
            <w14:solidFill>
              <w14:schemeClr w14:val="tx1"/>
            </w14:solidFill>
          </w14:textFill>
        </w:rPr>
        <w:t>等区级以上综合荣誉</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96</w:t>
      </w:r>
      <w:r>
        <w:rPr>
          <w:rFonts w:hint="eastAsia" w:ascii="仿宋" w:hAnsi="仿宋" w:eastAsia="仿宋" w:cs="仿宋"/>
          <w:color w:val="000000" w:themeColor="text1"/>
          <w:kern w:val="0"/>
          <w:sz w:val="30"/>
          <w:szCs w:val="30"/>
          <w:highlight w:val="none"/>
          <w14:textFill>
            <w14:solidFill>
              <w14:schemeClr w14:val="tx1"/>
            </w14:solidFill>
          </w14:textFill>
        </w:rPr>
        <w:t>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并成为南京大学、同济大学、华东师范大学、</w:t>
      </w:r>
      <w:r>
        <w:rPr>
          <w:rFonts w:hint="eastAsia" w:ascii="仿宋" w:hAnsi="仿宋" w:eastAsia="仿宋" w:cs="仿宋"/>
          <w:color w:val="000000" w:themeColor="text1"/>
          <w:kern w:val="0"/>
          <w:sz w:val="30"/>
          <w:szCs w:val="30"/>
          <w:highlight w:val="none"/>
          <w14:textFill>
            <w14:solidFill>
              <w14:schemeClr w14:val="tx1"/>
            </w14:solidFill>
          </w14:textFill>
        </w:rPr>
        <w:t>南京航空航天大学</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等十多所一流高校优质生源基地。</w:t>
      </w:r>
    </w:p>
    <w:p>
      <w:pPr>
        <w:keepNext w:val="0"/>
        <w:keepLines w:val="0"/>
        <w:pageBreakBefore w:val="0"/>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十三五”期间，党中央、国务院高度重视教育事业发展，出台了一系列针对性政策与法规，深刻影响着教育教学生态建构。“十四五”发展新阶段新形势，带来了新挑战：家长对星海教育教学质量的过高期待和教育资源配置的矛盾；基础教育育人方式改革亟待推进与教育教学改革驱动不足的矛盾；学生学业发展压力与身心健康发展之间的角力问题；教师专业发展的客观要求与内驱力不足的矛盾；信息技术飞速发展与教育信息化应用之间的矛盾；意识形态教育与师生追求个性自由之间的矛盾；家庭教育与学校教育之间的错位问题；学校办学规模逐年扩大与教育教学硬件设施老化的矛盾。</w:t>
      </w: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000000" w:themeColor="text1"/>
          <w:sz w:val="30"/>
          <w:szCs w:val="30"/>
          <w:highlight w:val="none"/>
          <w:lang w:val="en-US"/>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发展是解决问题的关键，“十四五”期间，学校将通力谋求学生全面健康发展、教师专业精进发展、学校内涵品质发展，努力让星海教育在新征程上有新作为。</w:t>
      </w: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黑体" w:hAnsi="黑体" w:eastAsia="黑体" w:cs="黑体"/>
          <w:b/>
          <w:bCs/>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三、发展目标</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（一）总体目标</w:t>
      </w:r>
    </w:p>
    <w:p>
      <w:pPr>
        <w:pStyle w:val="11"/>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在党的坚强领导下，全面贯彻党的教育方针，为党育人、为国育才，把推动高质量发展作为办学主题，从教育生态变革视阈践行新时代教师的历史使命与责任，</w:t>
      </w:r>
      <w:r>
        <w:rPr>
          <w:rFonts w:hint="eastAsia" w:ascii="仿宋" w:hAnsi="仿宋" w:eastAsia="仿宋" w:cs="仿宋"/>
          <w:color w:val="000000" w:themeColor="text1"/>
          <w:sz w:val="30"/>
          <w:szCs w:val="30"/>
          <w:highlight w:val="none"/>
          <w:lang w:val="en-US" w:eastAsia="zh-CN"/>
          <w14:textFill>
            <w14:solidFill>
              <w14:schemeClr w14:val="tx1"/>
            </w14:solidFill>
          </w14:textFill>
        </w:rPr>
        <w:t>积极探索破解教育发展瓶颈的途径与方法，</w:t>
      </w:r>
      <w:r>
        <w:rPr>
          <w:rFonts w:hint="eastAsia" w:ascii="仿宋" w:hAnsi="仿宋" w:eastAsia="仿宋" w:cs="仿宋"/>
          <w:color w:val="000000" w:themeColor="text1"/>
          <w:sz w:val="30"/>
          <w:szCs w:val="30"/>
          <w:highlight w:val="none"/>
          <w14:textFill>
            <w14:solidFill>
              <w14:schemeClr w14:val="tx1"/>
            </w14:solidFill>
          </w14:textFill>
        </w:rPr>
        <w:t>加快推进“发现教育”理念建构、行动创新与高质量实施，</w:t>
      </w:r>
      <w:r>
        <w:rPr>
          <w:rFonts w:hint="eastAsia" w:ascii="仿宋" w:hAnsi="仿宋" w:eastAsia="仿宋"/>
          <w:sz w:val="32"/>
          <w:szCs w:val="32"/>
          <w:highlight w:val="none"/>
        </w:rPr>
        <w:t>推动初高中各学段以核心素养为导向的新型教与学改革、育人方式改革、评价方式改革为主要抓手的总体改革走向深入</w:t>
      </w:r>
      <w:r>
        <w:rPr>
          <w:rFonts w:hint="eastAsia" w:ascii="仿宋" w:hAnsi="仿宋" w:eastAsia="仿宋"/>
          <w:sz w:val="32"/>
          <w:szCs w:val="32"/>
          <w:highlight w:val="none"/>
          <w:lang w:eastAsia="zh-CN"/>
        </w:rPr>
        <w:t>，</w:t>
      </w:r>
      <w:r>
        <w:rPr>
          <w:rFonts w:hint="eastAsia" w:ascii="仿宋" w:hAnsi="仿宋" w:eastAsia="仿宋"/>
          <w:sz w:val="32"/>
          <w:szCs w:val="32"/>
          <w:highlight w:val="none"/>
        </w:rPr>
        <w:t>探索并形成新时代立德树人的教育样本、教智融合的学习样本、发现创造的课程样本、拔尖人才的孵化样本、队伍建设的发展样本</w:t>
      </w:r>
      <w:r>
        <w:rPr>
          <w:rFonts w:hint="eastAsia" w:ascii="仿宋" w:hAnsi="仿宋" w:eastAsia="仿宋"/>
          <w:sz w:val="32"/>
          <w:szCs w:val="32"/>
          <w:highlight w:val="none"/>
          <w:lang w:eastAsia="zh-CN"/>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为区域社会经济发展夯筑坚实的教育基础</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（二）具体目标</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1.学校发展目标。</w:t>
      </w:r>
      <w:r>
        <w:rPr>
          <w:rFonts w:hint="eastAsia" w:ascii="仿宋" w:hAnsi="仿宋" w:eastAsia="仿宋" w:cs="仿宋"/>
          <w:color w:val="000000" w:themeColor="text1"/>
          <w:sz w:val="30"/>
          <w:szCs w:val="30"/>
          <w:highlight w:val="none"/>
          <w:lang w:val="en-US" w:eastAsia="zh-CN"/>
          <w14:textFill>
            <w14:solidFill>
              <w14:schemeClr w14:val="tx1"/>
            </w14:solidFill>
          </w14:textFill>
        </w:rPr>
        <w:t>秉承“团结、敬业、精细、卓越”星海精神，踔厉奋发、赓续前行，高标准高水平开启“一校两区、双轮驱动、聚力发展”新征程，创建江苏省文明校园、江苏省四星级普通高中，让学校成为区域教育教学改革示范高地、拔尖人才培养创新高地、家校协同育人示范高地、苏州社会经济发展的人才储备高地，努力</w:t>
      </w:r>
      <w:r>
        <w:rPr>
          <w:rFonts w:hint="eastAsia" w:ascii="仿宋" w:hAnsi="仿宋" w:eastAsia="仿宋" w:cs="仿宋"/>
          <w:color w:val="000000" w:themeColor="text1"/>
          <w:sz w:val="30"/>
          <w:szCs w:val="30"/>
          <w:highlight w:val="none"/>
          <w14:textFill>
            <w14:solidFill>
              <w14:schemeClr w14:val="tx1"/>
            </w14:solidFill>
          </w14:textFill>
        </w:rPr>
        <w:t>把</w:t>
      </w:r>
      <w:r>
        <w:rPr>
          <w:rFonts w:hint="eastAsia" w:ascii="仿宋" w:hAnsi="仿宋" w:eastAsia="仿宋" w:cs="仿宋"/>
          <w:color w:val="000000" w:themeColor="text1"/>
          <w:sz w:val="30"/>
          <w:szCs w:val="30"/>
          <w:highlight w:val="none"/>
          <w:lang w:val="en-US" w:eastAsia="zh-CN"/>
          <w14:textFill>
            <w14:solidFill>
              <w14:schemeClr w14:val="tx1"/>
            </w14:solidFill>
          </w14:textFill>
        </w:rPr>
        <w:t>学校</w:t>
      </w:r>
      <w:r>
        <w:rPr>
          <w:rFonts w:hint="eastAsia" w:ascii="仿宋" w:hAnsi="仿宋" w:eastAsia="仿宋" w:cs="仿宋"/>
          <w:color w:val="000000" w:themeColor="text1"/>
          <w:sz w:val="30"/>
          <w:szCs w:val="30"/>
          <w:highlight w:val="none"/>
          <w14:textFill>
            <w14:solidFill>
              <w14:schemeClr w14:val="tx1"/>
            </w14:solidFill>
          </w14:textFill>
        </w:rPr>
        <w:t>建成办学理念前瞻适合、课程改革深入有力、育人成果丰硕多样、课程特色鲜明优质、</w:t>
      </w:r>
      <w:r>
        <w:rPr>
          <w:rFonts w:hint="eastAsia" w:ascii="仿宋" w:hAnsi="仿宋" w:eastAsia="仿宋" w:cs="仿宋"/>
          <w:color w:val="000000" w:themeColor="text1"/>
          <w:sz w:val="30"/>
          <w:szCs w:val="30"/>
          <w:highlight w:val="none"/>
          <w:lang w:val="en-US" w:eastAsia="zh-CN"/>
          <w14:textFill>
            <w14:solidFill>
              <w14:schemeClr w14:val="tx1"/>
            </w14:solidFill>
          </w14:textFill>
        </w:rPr>
        <w:t>学校</w:t>
      </w:r>
      <w:r>
        <w:rPr>
          <w:rFonts w:hint="eastAsia" w:ascii="仿宋" w:hAnsi="仿宋" w:eastAsia="仿宋" w:cs="仿宋"/>
          <w:color w:val="000000" w:themeColor="text1"/>
          <w:sz w:val="30"/>
          <w:szCs w:val="30"/>
          <w:highlight w:val="none"/>
          <w14:textFill>
            <w14:solidFill>
              <w14:schemeClr w14:val="tx1"/>
            </w14:solidFill>
          </w14:textFill>
        </w:rPr>
        <w:t>发展</w:t>
      </w:r>
      <w:r>
        <w:rPr>
          <w:rFonts w:hint="eastAsia" w:ascii="仿宋" w:hAnsi="仿宋" w:eastAsia="仿宋" w:cs="仿宋"/>
          <w:color w:val="000000" w:themeColor="text1"/>
          <w:sz w:val="30"/>
          <w:szCs w:val="30"/>
          <w:highlight w:val="none"/>
          <w:lang w:val="en-US" w:eastAsia="zh-CN"/>
          <w14:textFill>
            <w14:solidFill>
              <w14:schemeClr w14:val="tx1"/>
            </w14:solidFill>
          </w14:textFill>
        </w:rPr>
        <w:t>持续</w:t>
      </w:r>
      <w:r>
        <w:rPr>
          <w:rFonts w:hint="eastAsia" w:ascii="仿宋" w:hAnsi="仿宋" w:eastAsia="仿宋" w:cs="仿宋"/>
          <w:color w:val="000000" w:themeColor="text1"/>
          <w:sz w:val="30"/>
          <w:szCs w:val="30"/>
          <w:highlight w:val="none"/>
          <w14:textFill>
            <w14:solidFill>
              <w14:schemeClr w14:val="tx1"/>
            </w14:solidFill>
          </w14:textFill>
        </w:rPr>
        <w:t>强劲的全市领军、全省领跑、全国领先，</w:t>
      </w:r>
      <w:r>
        <w:rPr>
          <w:rFonts w:hint="eastAsia" w:ascii="仿宋" w:hAnsi="仿宋" w:eastAsia="仿宋" w:cs="仿宋"/>
          <w:color w:val="000000" w:themeColor="text1"/>
          <w:sz w:val="30"/>
          <w:szCs w:val="30"/>
          <w:highlight w:val="none"/>
          <w:lang w:val="en-US" w:eastAsia="zh-CN"/>
          <w14:textFill>
            <w14:solidFill>
              <w14:schemeClr w14:val="tx1"/>
            </w14:solidFill>
          </w14:textFill>
        </w:rPr>
        <w:t>乃至</w:t>
      </w:r>
      <w:r>
        <w:rPr>
          <w:rFonts w:hint="eastAsia" w:ascii="仿宋" w:hAnsi="仿宋" w:eastAsia="仿宋" w:cs="仿宋"/>
          <w:color w:val="000000" w:themeColor="text1"/>
          <w:sz w:val="30"/>
          <w:szCs w:val="30"/>
          <w:highlight w:val="none"/>
          <w14:textFill>
            <w14:solidFill>
              <w14:schemeClr w14:val="tx1"/>
            </w14:solidFill>
          </w14:textFill>
        </w:rPr>
        <w:t>具有一定国际影响力的一流高品质中学。</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2</w:t>
      </w:r>
      <w:r>
        <w:rPr>
          <w:rFonts w:hint="eastAsia" w:ascii="仿宋" w:hAnsi="仿宋" w:eastAsia="仿宋" w:cs="仿宋"/>
          <w:b/>
          <w:bCs/>
          <w:color w:val="000000" w:themeColor="text1"/>
          <w:sz w:val="30"/>
          <w:szCs w:val="30"/>
          <w:highlight w:val="none"/>
          <w14:textFill>
            <w14:solidFill>
              <w14:schemeClr w14:val="tx1"/>
            </w14:solidFill>
          </w14:textFill>
        </w:rPr>
        <w:t>.学生发展目标</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坚持“人人成功、人人成星”的</w:t>
      </w:r>
      <w:r>
        <w:rPr>
          <w:rFonts w:hint="eastAsia" w:ascii="仿宋" w:hAnsi="仿宋" w:eastAsia="仿宋" w:cs="仿宋"/>
          <w:color w:val="000000" w:themeColor="text1"/>
          <w:sz w:val="30"/>
          <w:szCs w:val="30"/>
          <w:highlight w:val="none"/>
          <w:lang w:val="en-US" w:eastAsia="zh-CN"/>
          <w14:textFill>
            <w14:solidFill>
              <w14:schemeClr w14:val="tx1"/>
            </w14:solidFill>
          </w14:textFill>
        </w:rPr>
        <w:t>教育理想</w:t>
      </w:r>
      <w:r>
        <w:rPr>
          <w:rFonts w:hint="eastAsia" w:ascii="仿宋" w:hAnsi="仿宋" w:eastAsia="仿宋" w:cs="仿宋"/>
          <w:color w:val="000000" w:themeColor="text1"/>
          <w:sz w:val="30"/>
          <w:szCs w:val="30"/>
          <w:highlight w:val="none"/>
          <w14:textFill>
            <w14:solidFill>
              <w14:schemeClr w14:val="tx1"/>
            </w14:solidFill>
          </w14:textFill>
        </w:rPr>
        <w:t>，尊重生命</w:t>
      </w:r>
      <w:r>
        <w:rPr>
          <w:rFonts w:hint="eastAsia" w:ascii="仿宋" w:hAnsi="仿宋" w:eastAsia="仿宋" w:cs="仿宋"/>
          <w:color w:val="000000" w:themeColor="text1"/>
          <w:sz w:val="30"/>
          <w:szCs w:val="30"/>
          <w:highlight w:val="none"/>
          <w:lang w:val="en-US" w:eastAsia="zh-CN"/>
          <w14:textFill>
            <w14:solidFill>
              <w14:schemeClr w14:val="tx1"/>
            </w14:solidFill>
          </w14:textFill>
        </w:rPr>
        <w:t>尊重教育规律</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实践</w:t>
      </w:r>
      <w:r>
        <w:rPr>
          <w:rFonts w:hint="eastAsia" w:ascii="仿宋" w:hAnsi="仿宋" w:eastAsia="仿宋" w:cs="仿宋"/>
          <w:color w:val="000000" w:themeColor="text1"/>
          <w:sz w:val="30"/>
          <w:szCs w:val="30"/>
          <w:highlight w:val="none"/>
          <w14:textFill>
            <w14:solidFill>
              <w14:schemeClr w14:val="tx1"/>
            </w14:solidFill>
          </w14:textFill>
        </w:rPr>
        <w:t>“发现教育”，为每个学生提供公平而有质量的教育，畅通“尊重——发现——成全”的</w:t>
      </w:r>
      <w:r>
        <w:rPr>
          <w:rFonts w:hint="eastAsia" w:ascii="仿宋" w:hAnsi="仿宋" w:eastAsia="仿宋" w:cs="仿宋"/>
          <w:bCs/>
          <w:color w:val="000000" w:themeColor="text1"/>
          <w:sz w:val="30"/>
          <w:szCs w:val="30"/>
          <w:highlight w:val="none"/>
          <w14:textFill>
            <w14:solidFill>
              <w14:schemeClr w14:val="tx1"/>
            </w14:solidFill>
          </w14:textFill>
        </w:rPr>
        <w:t>育人路径</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实施初高中一体化人才培养，</w:t>
      </w:r>
      <w:r>
        <w:rPr>
          <w:rFonts w:hint="eastAsia" w:ascii="仿宋" w:hAnsi="仿宋" w:eastAsia="仿宋" w:cs="仿宋"/>
          <w:color w:val="000000" w:themeColor="text1"/>
          <w:sz w:val="30"/>
          <w:szCs w:val="30"/>
          <w:highlight w:val="none"/>
          <w14:textFill>
            <w14:solidFill>
              <w14:schemeClr w14:val="tx1"/>
            </w14:solidFill>
          </w14:textFill>
        </w:rPr>
        <w:t>把</w:t>
      </w:r>
      <w:r>
        <w:rPr>
          <w:rFonts w:hint="eastAsia" w:ascii="仿宋" w:hAnsi="仿宋" w:eastAsia="仿宋" w:cs="仿宋"/>
          <w:color w:val="000000" w:themeColor="text1"/>
          <w:sz w:val="30"/>
          <w:szCs w:val="30"/>
          <w:highlight w:val="none"/>
          <w:lang w:val="en-US" w:eastAsia="zh-CN"/>
          <w14:textFill>
            <w14:solidFill>
              <w14:schemeClr w14:val="tx1"/>
            </w14:solidFill>
          </w14:textFill>
        </w:rPr>
        <w:t>学生</w:t>
      </w:r>
      <w:r>
        <w:rPr>
          <w:rFonts w:hint="eastAsia" w:ascii="仿宋" w:hAnsi="仿宋" w:eastAsia="仿宋" w:cs="仿宋"/>
          <w:color w:val="000000" w:themeColor="text1"/>
          <w:sz w:val="30"/>
          <w:szCs w:val="30"/>
          <w:highlight w:val="none"/>
          <w14:textFill>
            <w14:solidFill>
              <w14:schemeClr w14:val="tx1"/>
            </w14:solidFill>
          </w14:textFill>
        </w:rPr>
        <w:t>培育成为“爱党爱国、阳光自信、身心健康、学业精进、智慧优雅”的时代新人。</w:t>
      </w:r>
      <w:r>
        <w:rPr>
          <w:rFonts w:hint="eastAsia" w:ascii="仿宋" w:hAnsi="仿宋" w:eastAsia="仿宋" w:cs="仿宋"/>
          <w:color w:val="000000" w:themeColor="text1"/>
          <w:sz w:val="30"/>
          <w:szCs w:val="30"/>
          <w:highlight w:val="none"/>
          <w:lang w:val="en-US" w:eastAsia="zh-CN"/>
          <w14:textFill>
            <w14:solidFill>
              <w14:schemeClr w14:val="tx1"/>
            </w14:solidFill>
          </w14:textFill>
        </w:rPr>
        <w:t>全面提升学生核心素养、关键能力、必备品格</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从园区建设世界一流高科技园区、一流自贸试验区的发展目标，探索人才创新培养模式，适应社会发展需求。提炼高原筑峰经验成果，</w:t>
      </w:r>
      <w:r>
        <w:rPr>
          <w:rFonts w:hint="eastAsia" w:ascii="仿宋" w:hAnsi="仿宋" w:eastAsia="仿宋" w:cs="仿宋"/>
          <w:color w:val="000000" w:themeColor="text1"/>
          <w:sz w:val="30"/>
          <w:szCs w:val="30"/>
          <w:highlight w:val="none"/>
          <w14:textFill>
            <w14:solidFill>
              <w14:schemeClr w14:val="tx1"/>
            </w14:solidFill>
          </w14:textFill>
        </w:rPr>
        <w:t>全面提升义务教育质量，保持中考全市领跑态势，力争让初三毕业生晋升优质星级高中比例提高到85%</w:t>
      </w:r>
      <w:r>
        <w:rPr>
          <w:rFonts w:hint="eastAsia" w:ascii="仿宋" w:hAnsi="仿宋" w:eastAsia="仿宋" w:cs="仿宋"/>
          <w:color w:val="000000" w:themeColor="text1"/>
          <w:sz w:val="30"/>
          <w:szCs w:val="30"/>
          <w:highlight w:val="none"/>
          <w:lang w:val="en-US" w:eastAsia="zh-CN"/>
          <w14:textFill>
            <w14:solidFill>
              <w14:schemeClr w14:val="tx1"/>
            </w14:solidFill>
          </w14:textFill>
        </w:rPr>
        <w:t>；</w:t>
      </w:r>
      <w:r>
        <w:rPr>
          <w:rFonts w:hint="eastAsia" w:ascii="仿宋" w:hAnsi="仿宋" w:eastAsia="仿宋" w:cs="仿宋"/>
          <w:color w:val="auto"/>
          <w:sz w:val="30"/>
          <w:szCs w:val="30"/>
          <w:highlight w:val="none"/>
          <w:lang w:val="en-US" w:eastAsia="zh-CN"/>
        </w:rPr>
        <w:t>实现高中毕业生录取清华北大学生稳定在每年8人及以上，</w:t>
      </w:r>
      <w:r>
        <w:rPr>
          <w:rFonts w:hint="eastAsia" w:ascii="仿宋" w:hAnsi="仿宋" w:eastAsia="仿宋" w:cs="仿宋"/>
          <w:color w:val="auto"/>
          <w:sz w:val="30"/>
          <w:szCs w:val="30"/>
          <w:highlight w:val="none"/>
        </w:rPr>
        <w:t>C9院校录取比例提升到1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以上</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“双一流”高校（世界一流大学）</w:t>
      </w:r>
      <w:r>
        <w:rPr>
          <w:rFonts w:hint="eastAsia" w:ascii="仿宋" w:hAnsi="仿宋" w:eastAsia="仿宋" w:cs="仿宋"/>
          <w:color w:val="auto"/>
          <w:sz w:val="30"/>
          <w:szCs w:val="30"/>
          <w:highlight w:val="none"/>
        </w:rPr>
        <w:t>录取比例</w:t>
      </w:r>
      <w:r>
        <w:rPr>
          <w:rFonts w:hint="eastAsia" w:ascii="仿宋" w:hAnsi="仿宋" w:eastAsia="仿宋" w:cs="仿宋"/>
          <w:color w:val="auto"/>
          <w:sz w:val="30"/>
          <w:szCs w:val="30"/>
          <w:highlight w:val="none"/>
          <w:lang w:val="en-US" w:eastAsia="zh-CN"/>
        </w:rPr>
        <w:t>40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以上；进一步</w:t>
      </w:r>
      <w:r>
        <w:rPr>
          <w:rFonts w:hint="eastAsia" w:ascii="仿宋" w:hAnsi="仿宋" w:eastAsia="仿宋" w:cs="仿宋"/>
          <w:color w:val="000000" w:themeColor="text1"/>
          <w:sz w:val="30"/>
          <w:szCs w:val="30"/>
          <w:highlight w:val="none"/>
          <w14:textFill>
            <w14:solidFill>
              <w14:schemeClr w14:val="tx1"/>
            </w14:solidFill>
          </w14:textFill>
        </w:rPr>
        <w:t>拓</w:t>
      </w:r>
      <w:r>
        <w:rPr>
          <w:rFonts w:hint="eastAsia" w:ascii="仿宋" w:hAnsi="仿宋" w:eastAsia="仿宋" w:cs="仿宋"/>
          <w:color w:val="000000" w:themeColor="text1"/>
          <w:sz w:val="30"/>
          <w:szCs w:val="30"/>
          <w:highlight w:val="none"/>
          <w:lang w:val="en-US" w:eastAsia="zh-CN"/>
          <w14:textFill>
            <w14:solidFill>
              <w14:schemeClr w14:val="tx1"/>
            </w14:solidFill>
          </w14:textFill>
        </w:rPr>
        <w:t>宽拓广</w:t>
      </w:r>
      <w:r>
        <w:rPr>
          <w:rFonts w:hint="eastAsia" w:ascii="仿宋" w:hAnsi="仿宋" w:eastAsia="仿宋" w:cs="仿宋"/>
          <w:color w:val="000000" w:themeColor="text1"/>
          <w:sz w:val="30"/>
          <w:szCs w:val="30"/>
          <w:highlight w:val="none"/>
          <w14:textFill>
            <w14:solidFill>
              <w14:schemeClr w14:val="tx1"/>
            </w14:solidFill>
          </w14:textFill>
        </w:rPr>
        <w:t>就读国际一流名校的通道。</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3.</w:t>
      </w:r>
      <w:r>
        <w:rPr>
          <w:rFonts w:hint="eastAsia" w:ascii="仿宋" w:hAnsi="仿宋" w:eastAsia="仿宋" w:cs="仿宋"/>
          <w:b/>
          <w:bCs/>
          <w:color w:val="000000" w:themeColor="text1"/>
          <w:sz w:val="30"/>
          <w:szCs w:val="30"/>
          <w:highlight w:val="none"/>
          <w14:textFill>
            <w14:solidFill>
              <w14:schemeClr w14:val="tx1"/>
            </w14:solidFill>
          </w14:textFill>
        </w:rPr>
        <w:t>教师发展目标</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打破“重年级组建设、轻教研组建设”的现状，提高教研组管理话语权和教研组长、备课组长待遇，让教研组成为教育教学发展的学术高地，</w:t>
      </w:r>
      <w:r>
        <w:rPr>
          <w:rFonts w:hint="eastAsia" w:ascii="仿宋" w:hAnsi="仿宋" w:eastAsia="仿宋" w:cs="仿宋"/>
          <w:color w:val="000000" w:themeColor="text1"/>
          <w:sz w:val="30"/>
          <w:szCs w:val="30"/>
          <w:highlight w:val="none"/>
          <w14:textFill>
            <w14:solidFill>
              <w14:schemeClr w14:val="tx1"/>
            </w14:solidFill>
          </w14:textFill>
        </w:rPr>
        <w:t>加快推进“星晖耀海”“四有”好教师团队建设，</w:t>
      </w:r>
      <w:r>
        <w:rPr>
          <w:rFonts w:hint="eastAsia" w:ascii="仿宋" w:hAnsi="仿宋" w:eastAsia="仿宋" w:cs="仿宋"/>
          <w:color w:val="000000" w:themeColor="text1"/>
          <w:sz w:val="30"/>
          <w:szCs w:val="30"/>
          <w:highlight w:val="none"/>
          <w:lang w:val="en-US" w:eastAsia="zh-CN"/>
          <w14:textFill>
            <w14:solidFill>
              <w14:schemeClr w14:val="tx1"/>
            </w14:solidFill>
          </w14:textFill>
        </w:rPr>
        <w:t>厘清教师专业发展层次，</w:t>
      </w:r>
      <w:r>
        <w:rPr>
          <w:rFonts w:hint="eastAsia" w:ascii="仿宋" w:hAnsi="仿宋" w:eastAsia="仿宋" w:cs="仿宋"/>
          <w:color w:val="000000" w:themeColor="text1"/>
          <w:sz w:val="30"/>
          <w:szCs w:val="30"/>
          <w:highlight w:val="none"/>
          <w14:textFill>
            <w14:solidFill>
              <w14:schemeClr w14:val="tx1"/>
            </w14:solidFill>
          </w14:textFill>
        </w:rPr>
        <w:t>全模块优化教师专业发展路径，</w:t>
      </w:r>
      <w:r>
        <w:rPr>
          <w:rFonts w:hint="eastAsia" w:ascii="仿宋" w:hAnsi="仿宋" w:eastAsia="仿宋" w:cs="仿宋"/>
          <w:color w:val="000000" w:themeColor="text1"/>
          <w:sz w:val="30"/>
          <w:szCs w:val="30"/>
          <w:highlight w:val="none"/>
          <w:lang w:val="en-US" w:eastAsia="zh-CN"/>
          <w14:textFill>
            <w14:solidFill>
              <w14:schemeClr w14:val="tx1"/>
            </w14:solidFill>
          </w14:textFill>
        </w:rPr>
        <w:t>形成“定制式”教师专业发展方案</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十四五</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期间，</w:t>
      </w:r>
      <w:r>
        <w:rPr>
          <w:rFonts w:hint="eastAsia" w:ascii="仿宋" w:hAnsi="仿宋" w:eastAsia="仿宋" w:cs="仿宋"/>
          <w:color w:val="000000" w:themeColor="text1"/>
          <w:sz w:val="30"/>
          <w:szCs w:val="30"/>
          <w:highlight w:val="none"/>
          <w:lang w:val="en-US" w:eastAsia="zh-CN"/>
          <w14:textFill>
            <w14:solidFill>
              <w14:schemeClr w14:val="tx1"/>
            </w14:solidFill>
          </w14:textFill>
        </w:rPr>
        <w:t>申报4-6个市区级“名师工作坊”，</w:t>
      </w:r>
      <w:r>
        <w:rPr>
          <w:rFonts w:hint="eastAsia" w:ascii="仿宋" w:hAnsi="仿宋" w:eastAsia="仿宋" w:cs="仿宋"/>
          <w:color w:val="000000" w:themeColor="text1"/>
          <w:sz w:val="30"/>
          <w:szCs w:val="30"/>
          <w:highlight w:val="none"/>
          <w14:textFill>
            <w14:solidFill>
              <w14:schemeClr w14:val="tx1"/>
            </w14:solidFill>
          </w14:textFill>
        </w:rPr>
        <w:t>培养或引进正高级教师、特级教师6-8名，培养市级以上</w:t>
      </w:r>
      <w:r>
        <w:rPr>
          <w:rFonts w:hint="eastAsia" w:ascii="仿宋" w:hAnsi="仿宋" w:eastAsia="仿宋" w:cs="仿宋"/>
          <w:color w:val="000000" w:themeColor="text1"/>
          <w:sz w:val="30"/>
          <w:szCs w:val="30"/>
          <w:highlight w:val="none"/>
          <w:lang w:val="en-US" w:eastAsia="zh-CN"/>
          <w14:textFill>
            <w14:solidFill>
              <w14:schemeClr w14:val="tx1"/>
            </w14:solidFill>
          </w14:textFill>
        </w:rPr>
        <w:t>骨干</w:t>
      </w:r>
      <w:r>
        <w:rPr>
          <w:rFonts w:hint="eastAsia" w:ascii="仿宋" w:hAnsi="仿宋" w:eastAsia="仿宋" w:cs="仿宋"/>
          <w:color w:val="000000" w:themeColor="text1"/>
          <w:sz w:val="30"/>
          <w:szCs w:val="30"/>
          <w:highlight w:val="none"/>
          <w14:textFill>
            <w14:solidFill>
              <w14:schemeClr w14:val="tx1"/>
            </w14:solidFill>
          </w14:textFill>
        </w:rPr>
        <w:t>教师10人，全校区级以上</w:t>
      </w:r>
      <w:r>
        <w:rPr>
          <w:rFonts w:hint="eastAsia" w:ascii="仿宋" w:hAnsi="仿宋" w:eastAsia="仿宋" w:cs="仿宋"/>
          <w:color w:val="000000" w:themeColor="text1"/>
          <w:sz w:val="30"/>
          <w:szCs w:val="30"/>
          <w:highlight w:val="none"/>
          <w:lang w:val="en-US" w:eastAsia="zh-CN"/>
          <w14:textFill>
            <w14:solidFill>
              <w14:schemeClr w14:val="tx1"/>
            </w14:solidFill>
          </w14:textFill>
        </w:rPr>
        <w:t>骨干</w:t>
      </w:r>
      <w:r>
        <w:rPr>
          <w:rFonts w:hint="eastAsia" w:ascii="仿宋" w:hAnsi="仿宋" w:eastAsia="仿宋" w:cs="仿宋"/>
          <w:color w:val="000000" w:themeColor="text1"/>
          <w:sz w:val="30"/>
          <w:szCs w:val="30"/>
          <w:highlight w:val="none"/>
          <w14:textFill>
            <w14:solidFill>
              <w14:schemeClr w14:val="tx1"/>
            </w14:solidFill>
          </w14:textFill>
        </w:rPr>
        <w:t>教师占比达到</w:t>
      </w:r>
      <w:r>
        <w:rPr>
          <w:rFonts w:hint="eastAsia" w:ascii="仿宋" w:hAnsi="仿宋" w:eastAsia="仿宋" w:cs="仿宋"/>
          <w:color w:val="000000" w:themeColor="text1"/>
          <w:sz w:val="30"/>
          <w:szCs w:val="30"/>
          <w:highlight w:val="none"/>
          <w:lang w:val="en-US" w:eastAsia="zh-CN"/>
          <w14:textFill>
            <w14:solidFill>
              <w14:schemeClr w14:val="tx1"/>
            </w14:solidFill>
          </w14:textFill>
        </w:rPr>
        <w:t>2/3</w:t>
      </w:r>
      <w:r>
        <w:rPr>
          <w:rFonts w:hint="eastAsia" w:ascii="仿宋" w:hAnsi="仿宋" w:eastAsia="仿宋" w:cs="仿宋"/>
          <w:color w:val="000000" w:themeColor="text1"/>
          <w:sz w:val="30"/>
          <w:szCs w:val="30"/>
          <w:highlight w:val="none"/>
          <w14:textFill>
            <w14:solidFill>
              <w14:schemeClr w14:val="tx1"/>
            </w14:solidFill>
          </w14:textFill>
        </w:rPr>
        <w:t>，切实扩大名师比例，</w:t>
      </w:r>
      <w:r>
        <w:rPr>
          <w:rFonts w:hint="eastAsia" w:ascii="仿宋" w:hAnsi="仿宋" w:eastAsia="仿宋" w:cs="仿宋"/>
          <w:color w:val="000000" w:themeColor="text1"/>
          <w:sz w:val="30"/>
          <w:szCs w:val="30"/>
          <w:highlight w:val="none"/>
          <w:lang w:val="en-US" w:eastAsia="zh-CN"/>
          <w14:textFill>
            <w14:solidFill>
              <w14:schemeClr w14:val="tx1"/>
            </w14:solidFill>
          </w14:textFill>
        </w:rPr>
        <w:t>实现领军人才各学科全覆盖，</w:t>
      </w:r>
      <w:r>
        <w:rPr>
          <w:rFonts w:hint="eastAsia" w:ascii="仿宋" w:hAnsi="仿宋" w:eastAsia="仿宋" w:cs="仿宋"/>
          <w:color w:val="000000" w:themeColor="text1"/>
          <w:sz w:val="30"/>
          <w:szCs w:val="30"/>
          <w:highlight w:val="none"/>
          <w14:textFill>
            <w14:solidFill>
              <w14:schemeClr w14:val="tx1"/>
            </w14:solidFill>
          </w14:textFill>
        </w:rPr>
        <w:t>提升教师在省</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市</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区内专业知名度和学科建设影响力。</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602"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4.</w:t>
      </w:r>
      <w:r>
        <w:rPr>
          <w:rFonts w:hint="eastAsia" w:ascii="仿宋" w:hAnsi="仿宋" w:eastAsia="仿宋" w:cs="仿宋"/>
          <w:b/>
          <w:bCs/>
          <w:color w:val="000000" w:themeColor="text1"/>
          <w:sz w:val="30"/>
          <w:szCs w:val="30"/>
          <w:highlight w:val="none"/>
          <w14:textFill>
            <w14:solidFill>
              <w14:schemeClr w14:val="tx1"/>
            </w14:solidFill>
          </w14:textFill>
        </w:rPr>
        <w:t>内涵发展目标</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坚持立德树人，对标园区发展要求</w:t>
      </w:r>
      <w:r>
        <w:rPr>
          <w:rFonts w:hint="eastAsia" w:ascii="仿宋" w:hAnsi="仿宋" w:eastAsia="仿宋" w:cs="仿宋"/>
          <w:color w:val="000000" w:themeColor="text1"/>
          <w:sz w:val="30"/>
          <w:szCs w:val="30"/>
          <w:highlight w:val="none"/>
          <w14:textFill>
            <w14:solidFill>
              <w14:schemeClr w14:val="tx1"/>
            </w14:solidFill>
          </w14:textFill>
        </w:rPr>
        <w:t>，在“一校两区”基础上构建“双核心”发展格局，</w:t>
      </w:r>
      <w:r>
        <w:rPr>
          <w:rFonts w:hint="eastAsia" w:ascii="仿宋" w:hAnsi="仿宋" w:eastAsia="仿宋" w:cs="仿宋"/>
          <w:color w:val="000000" w:themeColor="text1"/>
          <w:sz w:val="30"/>
          <w:szCs w:val="30"/>
          <w:highlight w:val="none"/>
          <w:lang w:val="en-US" w:eastAsia="zh-CN"/>
          <w14:textFill>
            <w14:solidFill>
              <w14:schemeClr w14:val="tx1"/>
            </w14:solidFill>
          </w14:textFill>
        </w:rPr>
        <w:t>深入推进“星海教育集团”建设，聚力打造高质量集团化办学样板，</w:t>
      </w:r>
      <w:r>
        <w:rPr>
          <w:rFonts w:hint="eastAsia" w:ascii="仿宋" w:hAnsi="仿宋" w:eastAsia="仿宋" w:cs="仿宋"/>
          <w:color w:val="000000" w:themeColor="text1"/>
          <w:sz w:val="30"/>
          <w:szCs w:val="30"/>
          <w:highlight w:val="none"/>
          <w14:textFill>
            <w14:solidFill>
              <w14:schemeClr w14:val="tx1"/>
            </w14:solidFill>
          </w14:textFill>
        </w:rPr>
        <w:t>推动园区教育优质均衡发展</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构建以“发现教育”为核心的系统化教育体系，</w:t>
      </w:r>
      <w:r>
        <w:rPr>
          <w:rFonts w:hint="eastAsia" w:ascii="仿宋" w:hAnsi="仿宋" w:eastAsia="仿宋" w:cs="仿宋"/>
          <w:color w:val="000000" w:themeColor="text1"/>
          <w:sz w:val="30"/>
          <w:szCs w:val="30"/>
          <w:highlight w:val="none"/>
          <w:lang w:val="en-US" w:eastAsia="zh-CN"/>
          <w14:textFill>
            <w14:solidFill>
              <w14:schemeClr w14:val="tx1"/>
            </w14:solidFill>
          </w14:textFill>
        </w:rPr>
        <w:t>构建</w:t>
      </w:r>
      <w:r>
        <w:rPr>
          <w:rFonts w:hint="eastAsia" w:ascii="仿宋" w:hAnsi="仿宋" w:eastAsia="仿宋" w:cs="仿宋"/>
          <w:color w:val="000000" w:themeColor="text1"/>
          <w:sz w:val="30"/>
          <w:szCs w:val="30"/>
          <w:highlight w:val="none"/>
          <w14:textFill>
            <w14:solidFill>
              <w14:schemeClr w14:val="tx1"/>
            </w14:solidFill>
          </w14:textFill>
        </w:rPr>
        <w:t>新时期教育教学和育人改革的创新</w:t>
      </w:r>
      <w:r>
        <w:rPr>
          <w:rFonts w:hint="eastAsia" w:ascii="仿宋" w:hAnsi="仿宋" w:eastAsia="仿宋" w:cs="仿宋"/>
          <w:color w:val="000000" w:themeColor="text1"/>
          <w:sz w:val="30"/>
          <w:szCs w:val="30"/>
          <w:highlight w:val="none"/>
          <w:lang w:val="en-US" w:eastAsia="zh-CN"/>
          <w14:textFill>
            <w14:solidFill>
              <w14:schemeClr w14:val="tx1"/>
            </w14:solidFill>
          </w14:textFill>
        </w:rPr>
        <w:t>模式</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创新学校管理，形成以“学生综合素质发展中心”、“教师专业发展研究中心”、“学校内涵发展研究中心”为枢纽的新型管理模式。“</w:t>
      </w:r>
      <w:r>
        <w:rPr>
          <w:rFonts w:hint="eastAsia" w:ascii="仿宋" w:hAnsi="仿宋" w:eastAsia="仿宋" w:cs="仿宋"/>
          <w:color w:val="000000" w:themeColor="text1"/>
          <w:sz w:val="30"/>
          <w:szCs w:val="30"/>
          <w:highlight w:val="none"/>
          <w14:textFill>
            <w14:solidFill>
              <w14:schemeClr w14:val="tx1"/>
            </w14:solidFill>
          </w14:textFill>
        </w:rPr>
        <w:t>十四五</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期间，获</w:t>
      </w:r>
      <w:r>
        <w:rPr>
          <w:rFonts w:hint="eastAsia" w:ascii="仿宋" w:hAnsi="仿宋" w:eastAsia="仿宋" w:cs="仿宋"/>
          <w:color w:val="000000" w:themeColor="text1"/>
          <w:sz w:val="30"/>
          <w:szCs w:val="30"/>
          <w:highlight w:val="none"/>
          <w:lang w:val="en-US" w:eastAsia="zh-CN"/>
          <w14:textFill>
            <w14:solidFill>
              <w14:schemeClr w14:val="tx1"/>
            </w14:solidFill>
          </w14:textFill>
        </w:rPr>
        <w:t>评</w:t>
      </w:r>
      <w:r>
        <w:rPr>
          <w:rFonts w:hint="eastAsia" w:ascii="仿宋" w:hAnsi="仿宋" w:eastAsia="仿宋" w:cs="仿宋"/>
          <w:color w:val="000000" w:themeColor="text1"/>
          <w:sz w:val="30"/>
          <w:szCs w:val="30"/>
          <w:highlight w:val="none"/>
          <w14:textFill>
            <w14:solidFill>
              <w14:schemeClr w14:val="tx1"/>
            </w14:solidFill>
          </w14:textFill>
        </w:rPr>
        <w:t>省级课题5项、市级课题10项、区级课题</w:t>
      </w:r>
      <w:r>
        <w:rPr>
          <w:rFonts w:hint="eastAsia" w:ascii="仿宋" w:hAnsi="仿宋" w:eastAsia="仿宋" w:cs="仿宋"/>
          <w:color w:val="000000" w:themeColor="text1"/>
          <w:sz w:val="30"/>
          <w:szCs w:val="30"/>
          <w:highlight w:val="none"/>
          <w:lang w:val="en-US" w:eastAsia="zh-CN"/>
          <w14:textFill>
            <w14:solidFill>
              <w14:schemeClr w14:val="tx1"/>
            </w14:solidFill>
          </w14:textFill>
        </w:rPr>
        <w:t>15</w:t>
      </w:r>
      <w:r>
        <w:rPr>
          <w:rFonts w:hint="eastAsia" w:ascii="仿宋" w:hAnsi="仿宋" w:eastAsia="仿宋" w:cs="仿宋"/>
          <w:color w:val="000000" w:themeColor="text1"/>
          <w:sz w:val="30"/>
          <w:szCs w:val="30"/>
          <w:highlight w:val="none"/>
          <w14:textFill>
            <w14:solidFill>
              <w14:schemeClr w14:val="tx1"/>
            </w14:solidFill>
          </w14:textFill>
        </w:rPr>
        <w:t>项，获</w:t>
      </w:r>
      <w:r>
        <w:rPr>
          <w:rFonts w:hint="eastAsia" w:ascii="仿宋" w:hAnsi="仿宋" w:eastAsia="仿宋" w:cs="仿宋"/>
          <w:color w:val="000000" w:themeColor="text1"/>
          <w:sz w:val="30"/>
          <w:szCs w:val="30"/>
          <w:highlight w:val="none"/>
          <w:lang w:val="en-US" w:eastAsia="zh-CN"/>
          <w14:textFill>
            <w14:solidFill>
              <w14:schemeClr w14:val="tx1"/>
            </w14:solidFill>
          </w14:textFill>
        </w:rPr>
        <w:t>评项、</w:t>
      </w:r>
      <w:r>
        <w:rPr>
          <w:rFonts w:hint="eastAsia" w:ascii="仿宋" w:hAnsi="仿宋" w:eastAsia="仿宋" w:cs="仿宋"/>
          <w:color w:val="000000" w:themeColor="text1"/>
          <w:sz w:val="30"/>
          <w:szCs w:val="30"/>
          <w:highlight w:val="none"/>
          <w14:textFill>
            <w14:solidFill>
              <w14:schemeClr w14:val="tx1"/>
            </w14:solidFill>
          </w14:textFill>
        </w:rPr>
        <w:t>省级课程基地2项、市级课程基地2项，获评</w:t>
      </w:r>
      <w:r>
        <w:rPr>
          <w:rFonts w:hint="eastAsia" w:ascii="仿宋" w:hAnsi="仿宋" w:eastAsia="仿宋" w:cs="仿宋"/>
          <w:color w:val="000000" w:themeColor="text1"/>
          <w:sz w:val="30"/>
          <w:szCs w:val="30"/>
          <w:highlight w:val="none"/>
          <w:lang w:val="en-US" w:eastAsia="zh-CN"/>
          <w14:textFill>
            <w14:solidFill>
              <w14:schemeClr w14:val="tx1"/>
            </w14:solidFill>
          </w14:textFill>
        </w:rPr>
        <w:t>省前瞻性研究项目1项、</w:t>
      </w:r>
      <w:r>
        <w:rPr>
          <w:rFonts w:hint="eastAsia" w:ascii="仿宋" w:hAnsi="仿宋" w:eastAsia="仿宋" w:cs="仿宋"/>
          <w:color w:val="000000" w:themeColor="text1"/>
          <w:sz w:val="30"/>
          <w:szCs w:val="30"/>
          <w:highlight w:val="none"/>
          <w14:textFill>
            <w14:solidFill>
              <w14:schemeClr w14:val="tx1"/>
            </w14:solidFill>
          </w14:textFill>
        </w:rPr>
        <w:t>省教育教学（教研）成果奖1项、市教育教学（教研）成果奖2项，获批省级中小学生品格提升工程项目</w:t>
      </w:r>
      <w:r>
        <w:rPr>
          <w:rFonts w:hint="eastAsia" w:ascii="仿宋" w:hAnsi="仿宋" w:eastAsia="仿宋" w:cs="仿宋"/>
          <w:color w:val="000000" w:themeColor="text1"/>
          <w:sz w:val="30"/>
          <w:szCs w:val="30"/>
          <w:highlight w:val="none"/>
          <w:lang w:val="en-US" w:eastAsia="zh-CN"/>
          <w14:textFill>
            <w14:solidFill>
              <w14:schemeClr w14:val="tx1"/>
            </w14:solidFill>
          </w14:textFill>
        </w:rPr>
        <w:t>1</w:t>
      </w:r>
      <w:r>
        <w:rPr>
          <w:rFonts w:hint="eastAsia" w:ascii="仿宋" w:hAnsi="仿宋" w:eastAsia="仿宋" w:cs="仿宋"/>
          <w:color w:val="000000" w:themeColor="text1"/>
          <w:sz w:val="30"/>
          <w:szCs w:val="30"/>
          <w:highlight w:val="none"/>
          <w14:textFill>
            <w14:solidFill>
              <w14:schemeClr w14:val="tx1"/>
            </w14:solidFill>
          </w14:textFill>
        </w:rPr>
        <w:t>项，市级品格提升项目2项等。</w:t>
      </w:r>
    </w:p>
    <w:p>
      <w:pPr>
        <w:keepNext w:val="0"/>
        <w:keepLines w:val="0"/>
        <w:pageBreakBefore w:val="0"/>
        <w:kinsoku/>
        <w:wordWrap/>
        <w:overflowPunct/>
        <w:topLinePunct w:val="0"/>
        <w:autoSpaceDE/>
        <w:autoSpaceDN/>
        <w:bidi w:val="0"/>
        <w:adjustRightInd w:val="0"/>
        <w:snapToGrid w:val="0"/>
        <w:spacing w:line="360" w:lineRule="auto"/>
        <w:ind w:right="0"/>
        <w:jc w:val="center"/>
        <w:textAlignment w:val="auto"/>
        <w:rPr>
          <w:rFonts w:hint="default"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苏州工业园区星海实验中学“十四五”发展目标</w:t>
      </w:r>
    </w:p>
    <w:tbl>
      <w:tblPr>
        <w:tblStyle w:val="8"/>
        <w:tblW w:w="946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120"/>
        <w:gridCol w:w="391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项目</w:t>
            </w:r>
          </w:p>
        </w:tc>
        <w:tc>
          <w:tcPr>
            <w:tcW w:w="31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482" w:firstLineChars="200"/>
              <w:jc w:val="center"/>
              <w:textAlignment w:val="auto"/>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一级目标</w:t>
            </w:r>
          </w:p>
        </w:tc>
        <w:tc>
          <w:tcPr>
            <w:tcW w:w="50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723" w:firstLineChars="300"/>
              <w:jc w:val="center"/>
              <w:textAlignment w:val="auto"/>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pPr>
            <w:r>
              <w:rPr>
                <w:rFonts w:hint="eastAsia" w:ascii="黑体" w:hAnsi="黑体" w:eastAsia="黑体" w:cs="黑体"/>
                <w:b/>
                <w:bCs/>
                <w:color w:val="000000" w:themeColor="text1"/>
                <w:sz w:val="24"/>
                <w:szCs w:val="24"/>
                <w:highlight w:val="none"/>
                <w:vertAlign w:val="baseline"/>
                <w:lang w:val="en-US" w:eastAsia="zh-CN"/>
                <w14:textFill>
                  <w14:solidFill>
                    <w14:schemeClr w14:val="tx1"/>
                  </w14:solidFill>
                </w14:textFill>
              </w:rPr>
              <w:t>二级目标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学校</w:t>
            </w: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发展目标</w:t>
            </w:r>
          </w:p>
        </w:tc>
        <w:tc>
          <w:tcPr>
            <w:tcW w:w="31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420" w:firstLineChars="200"/>
              <w:jc w:val="left"/>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建成办学理念前瞻适合、课程改革深入有力、育人成果丰硕多样、课程特色鲜明优质、</w:t>
            </w:r>
            <w:r>
              <w:rPr>
                <w:rFonts w:hint="eastAsia" w:ascii="仿宋" w:hAnsi="仿宋" w:eastAsia="仿宋" w:cs="仿宋"/>
                <w:color w:val="000000" w:themeColor="text1"/>
                <w:sz w:val="21"/>
                <w:szCs w:val="21"/>
                <w:highlight w:val="none"/>
                <w:lang w:val="en-US" w:eastAsia="zh-CN"/>
                <w14:textFill>
                  <w14:solidFill>
                    <w14:schemeClr w14:val="tx1"/>
                  </w14:solidFill>
                </w14:textFill>
              </w:rPr>
              <w:t>学校</w:t>
            </w:r>
            <w:r>
              <w:rPr>
                <w:rFonts w:hint="eastAsia" w:ascii="仿宋" w:hAnsi="仿宋" w:eastAsia="仿宋" w:cs="仿宋"/>
                <w:color w:val="000000" w:themeColor="text1"/>
                <w:sz w:val="21"/>
                <w:szCs w:val="21"/>
                <w:highlight w:val="none"/>
                <w14:textFill>
                  <w14:solidFill>
                    <w14:schemeClr w14:val="tx1"/>
                  </w14:solidFill>
                </w14:textFill>
              </w:rPr>
              <w:t>发展</w:t>
            </w:r>
            <w:r>
              <w:rPr>
                <w:rFonts w:hint="eastAsia" w:ascii="仿宋" w:hAnsi="仿宋" w:eastAsia="仿宋" w:cs="仿宋"/>
                <w:color w:val="000000" w:themeColor="text1"/>
                <w:sz w:val="21"/>
                <w:szCs w:val="21"/>
                <w:highlight w:val="none"/>
                <w:lang w:val="en-US" w:eastAsia="zh-CN"/>
                <w14:textFill>
                  <w14:solidFill>
                    <w14:schemeClr w14:val="tx1"/>
                  </w14:solidFill>
                </w14:textFill>
              </w:rPr>
              <w:t>持续</w:t>
            </w:r>
            <w:r>
              <w:rPr>
                <w:rFonts w:hint="eastAsia" w:ascii="仿宋" w:hAnsi="仿宋" w:eastAsia="仿宋" w:cs="仿宋"/>
                <w:color w:val="000000" w:themeColor="text1"/>
                <w:sz w:val="21"/>
                <w:szCs w:val="21"/>
                <w:highlight w:val="none"/>
                <w14:textFill>
                  <w14:solidFill>
                    <w14:schemeClr w14:val="tx1"/>
                  </w14:solidFill>
                </w14:textFill>
              </w:rPr>
              <w:t>强劲</w:t>
            </w:r>
            <w:r>
              <w:rPr>
                <w:rFonts w:hint="eastAsia" w:ascii="仿宋" w:hAnsi="仿宋" w:eastAsia="仿宋" w:cs="仿宋"/>
                <w:color w:val="000000" w:themeColor="text1"/>
                <w:sz w:val="21"/>
                <w:szCs w:val="21"/>
                <w:highlight w:val="none"/>
                <w:lang w:val="en-US"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全市领军、全省领跑、全国领先，</w:t>
            </w:r>
            <w:r>
              <w:rPr>
                <w:rFonts w:hint="eastAsia" w:ascii="仿宋" w:hAnsi="仿宋" w:eastAsia="仿宋" w:cs="仿宋"/>
                <w:color w:val="000000" w:themeColor="text1"/>
                <w:sz w:val="21"/>
                <w:szCs w:val="21"/>
                <w:highlight w:val="none"/>
                <w:lang w:val="en-US" w:eastAsia="zh-CN"/>
                <w14:textFill>
                  <w14:solidFill>
                    <w14:schemeClr w14:val="tx1"/>
                  </w14:solidFill>
                </w14:textFill>
              </w:rPr>
              <w:t>乃至</w:t>
            </w:r>
            <w:r>
              <w:rPr>
                <w:rFonts w:hint="eastAsia" w:ascii="仿宋" w:hAnsi="仿宋" w:eastAsia="仿宋" w:cs="仿宋"/>
                <w:color w:val="000000" w:themeColor="text1"/>
                <w:sz w:val="21"/>
                <w:szCs w:val="21"/>
                <w:highlight w:val="none"/>
                <w14:textFill>
                  <w14:solidFill>
                    <w14:schemeClr w14:val="tx1"/>
                  </w14:solidFill>
                </w14:textFill>
              </w:rPr>
              <w:t>具有一定国际影响力的一流高品质中学</w:t>
            </w:r>
          </w:p>
        </w:tc>
        <w:tc>
          <w:tcPr>
            <w:tcW w:w="50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创建江苏省文明校园、江苏省四星级普通高中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学生</w:t>
            </w: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发展目标</w:t>
            </w:r>
          </w:p>
        </w:tc>
        <w:tc>
          <w:tcPr>
            <w:tcW w:w="312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420" w:firstLineChars="200"/>
              <w:jc w:val="left"/>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畅通“尊重—发现—</w:t>
            </w:r>
            <w:r>
              <w:rPr>
                <w:rFonts w:hint="eastAsia" w:ascii="仿宋" w:hAnsi="仿宋" w:eastAsia="仿宋" w:cs="仿宋"/>
                <w:color w:val="000000" w:themeColor="text1"/>
                <w:sz w:val="21"/>
                <w:szCs w:val="21"/>
                <w:highlight w:val="none"/>
                <w:lang w:val="en-US" w:eastAsia="zh-CN"/>
                <w14:textFill>
                  <w14:solidFill>
                    <w14:schemeClr w14:val="tx1"/>
                  </w14:solidFill>
                </w14:textFill>
              </w:rPr>
              <w:t>成全</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bCs/>
                <w:color w:val="000000" w:themeColor="text1"/>
                <w:sz w:val="21"/>
                <w:szCs w:val="21"/>
                <w:highlight w:val="none"/>
                <w14:textFill>
                  <w14:solidFill>
                    <w14:schemeClr w14:val="tx1"/>
                  </w14:solidFill>
                </w14:textFill>
              </w:rPr>
              <w:t>育人路径</w:t>
            </w:r>
            <w:r>
              <w:rPr>
                <w:rFonts w:hint="eastAsia" w:ascii="仿宋" w:hAnsi="仿宋" w:eastAsia="仿宋" w:cs="仿宋"/>
                <w:bCs/>
                <w:color w:val="000000" w:themeColor="text1"/>
                <w:sz w:val="21"/>
                <w:szCs w:val="21"/>
                <w:highlight w:val="none"/>
                <w:lang w:eastAsia="zh-CN"/>
                <w14:textFill>
                  <w14:solidFill>
                    <w14:schemeClr w14:val="tx1"/>
                  </w14:solidFill>
                </w14:textFill>
              </w:rPr>
              <w:t>，</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创新</w:t>
            </w:r>
            <w:r>
              <w:rPr>
                <w:rFonts w:hint="eastAsia" w:ascii="仿宋" w:hAnsi="仿宋" w:eastAsia="仿宋" w:cs="仿宋"/>
                <w:color w:val="000000" w:themeColor="text1"/>
                <w:sz w:val="21"/>
                <w:szCs w:val="21"/>
                <w:highlight w:val="none"/>
                <w14:textFill>
                  <w14:solidFill>
                    <w14:schemeClr w14:val="tx1"/>
                  </w14:solidFill>
                </w14:textFill>
              </w:rPr>
              <w:t>人才培养模式</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培育“爱党爱国、阳光自信、身心健康、学业精进、智慧优雅”时代新人</w:t>
            </w:r>
          </w:p>
        </w:tc>
        <w:tc>
          <w:tcPr>
            <w:tcW w:w="50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初中继续</w:t>
            </w:r>
            <w:r>
              <w:rPr>
                <w:rFonts w:hint="eastAsia" w:ascii="仿宋" w:hAnsi="仿宋" w:eastAsia="仿宋" w:cs="仿宋"/>
                <w:color w:val="000000" w:themeColor="text1"/>
                <w:sz w:val="21"/>
                <w:szCs w:val="21"/>
                <w:highlight w:val="none"/>
                <w14:textFill>
                  <w14:solidFill>
                    <w14:schemeClr w14:val="tx1"/>
                  </w14:solidFill>
                </w14:textFill>
              </w:rPr>
              <w:t>保持中考全市领跑态势，力争让初三毕业生晋升优质星级高中比例提高到85%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2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50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auto"/>
                <w:sz w:val="21"/>
                <w:szCs w:val="21"/>
                <w:highlight w:val="none"/>
                <w:lang w:val="en-US" w:eastAsia="zh-CN"/>
              </w:rPr>
              <w:t>高中毕业生录取清华北大学生稳定在每年8人及以上，</w:t>
            </w:r>
            <w:r>
              <w:rPr>
                <w:rFonts w:hint="eastAsia" w:ascii="仿宋" w:hAnsi="仿宋" w:eastAsia="仿宋" w:cs="仿宋"/>
                <w:color w:val="auto"/>
                <w:sz w:val="21"/>
                <w:szCs w:val="21"/>
                <w:highlight w:val="none"/>
              </w:rPr>
              <w:t>C9院校录取比例1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“双一流”高校（世界一流大学）</w:t>
            </w:r>
            <w:r>
              <w:rPr>
                <w:rFonts w:hint="eastAsia" w:ascii="仿宋" w:hAnsi="仿宋" w:eastAsia="仿宋" w:cs="仿宋"/>
                <w:color w:val="auto"/>
                <w:sz w:val="21"/>
                <w:szCs w:val="21"/>
                <w:highlight w:val="none"/>
              </w:rPr>
              <w:t>录取比例提升到</w:t>
            </w: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教师</w:t>
            </w: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发展目标</w:t>
            </w:r>
          </w:p>
        </w:tc>
        <w:tc>
          <w:tcPr>
            <w:tcW w:w="312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420" w:firstLineChars="200"/>
              <w:jc w:val="left"/>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加快推进星海“星晖耀海”“四有”好教师团队建设</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提升星海教师在省市区内专业知名度和学科建设影响力</w:t>
            </w: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市区级“名师工作坊”新增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正高级教师、特级教师</w:t>
            </w:r>
            <w:r>
              <w:rPr>
                <w:rFonts w:hint="eastAsia" w:ascii="仿宋" w:hAnsi="仿宋" w:eastAsia="仿宋" w:cs="仿宋"/>
                <w:color w:val="000000" w:themeColor="text1"/>
                <w:sz w:val="21"/>
                <w:szCs w:val="21"/>
                <w:highlight w:val="none"/>
                <w:lang w:val="en-US" w:eastAsia="zh-CN"/>
                <w14:textFill>
                  <w14:solidFill>
                    <w14:schemeClr w14:val="tx1"/>
                  </w14:solidFill>
                </w14:textFill>
              </w:rPr>
              <w:t>校新增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6-8名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市级以上</w:t>
            </w:r>
            <w:r>
              <w:rPr>
                <w:rFonts w:hint="eastAsia" w:ascii="仿宋" w:hAnsi="仿宋" w:eastAsia="仿宋" w:cs="仿宋"/>
                <w:color w:val="000000" w:themeColor="text1"/>
                <w:sz w:val="21"/>
                <w:szCs w:val="21"/>
                <w:highlight w:val="none"/>
                <w:lang w:val="en-US" w:eastAsia="zh-CN"/>
                <w14:textFill>
                  <w14:solidFill>
                    <w14:schemeClr w14:val="tx1"/>
                  </w14:solidFill>
                </w14:textFill>
              </w:rPr>
              <w:t>骨干</w:t>
            </w:r>
            <w:r>
              <w:rPr>
                <w:rFonts w:hint="eastAsia" w:ascii="仿宋" w:hAnsi="仿宋" w:eastAsia="仿宋" w:cs="仿宋"/>
                <w:color w:val="000000" w:themeColor="text1"/>
                <w:sz w:val="21"/>
                <w:szCs w:val="21"/>
                <w:highlight w:val="none"/>
                <w14:textFill>
                  <w14:solidFill>
                    <w14:schemeClr w14:val="tx1"/>
                  </w14:solidFill>
                </w14:textFill>
              </w:rPr>
              <w:t>教师</w:t>
            </w:r>
            <w:r>
              <w:rPr>
                <w:rFonts w:hint="eastAsia" w:ascii="仿宋" w:hAnsi="仿宋" w:eastAsia="仿宋" w:cs="仿宋"/>
                <w:color w:val="000000" w:themeColor="text1"/>
                <w:sz w:val="21"/>
                <w:szCs w:val="21"/>
                <w:highlight w:val="none"/>
                <w:lang w:val="en-US" w:eastAsia="zh-CN"/>
                <w14:textFill>
                  <w14:solidFill>
                    <w14:schemeClr w14:val="tx1"/>
                  </w14:solidFill>
                </w14:textFill>
              </w:rPr>
              <w:t>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区级以上</w:t>
            </w:r>
            <w:r>
              <w:rPr>
                <w:rFonts w:hint="eastAsia" w:ascii="仿宋" w:hAnsi="仿宋" w:eastAsia="仿宋" w:cs="仿宋"/>
                <w:color w:val="000000" w:themeColor="text1"/>
                <w:sz w:val="21"/>
                <w:szCs w:val="21"/>
                <w:highlight w:val="none"/>
                <w:lang w:val="en-US" w:eastAsia="zh-CN"/>
                <w14:textFill>
                  <w14:solidFill>
                    <w14:schemeClr w14:val="tx1"/>
                  </w14:solidFill>
                </w14:textFill>
              </w:rPr>
              <w:t>骨干</w:t>
            </w:r>
            <w:r>
              <w:rPr>
                <w:rFonts w:hint="eastAsia" w:ascii="仿宋" w:hAnsi="仿宋" w:eastAsia="仿宋" w:cs="仿宋"/>
                <w:color w:val="000000" w:themeColor="text1"/>
                <w:sz w:val="21"/>
                <w:szCs w:val="21"/>
                <w:highlight w:val="none"/>
                <w14:textFill>
                  <w14:solidFill>
                    <w14:schemeClr w14:val="tx1"/>
                  </w14:solidFill>
                </w14:textFill>
              </w:rPr>
              <w:t>教师占比</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内涵</w:t>
            </w: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发展目标</w:t>
            </w:r>
          </w:p>
        </w:tc>
        <w:tc>
          <w:tcPr>
            <w:tcW w:w="312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420" w:firstLineChars="200"/>
              <w:jc w:val="left"/>
              <w:textAlignment w:val="auto"/>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构建以“发现教育”为核心的立德树人系统化实施的教育体系</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管理体系</w:t>
            </w:r>
            <w:r>
              <w:rPr>
                <w:rFonts w:hint="eastAsia" w:ascii="仿宋" w:hAnsi="仿宋" w:eastAsia="仿宋" w:cs="仿宋"/>
                <w:color w:val="000000" w:themeColor="text1"/>
                <w:sz w:val="21"/>
                <w:szCs w:val="21"/>
                <w:highlight w:val="none"/>
                <w14:textFill>
                  <w14:solidFill>
                    <w14:schemeClr w14:val="tx1"/>
                  </w14:solidFill>
                </w14:textFill>
              </w:rPr>
              <w:t>，形成新时期教育教学和育人改革的创新成果</w:t>
            </w: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省级课题</w:t>
            </w:r>
            <w:r>
              <w:rPr>
                <w:rFonts w:hint="eastAsia" w:ascii="仿宋" w:hAnsi="仿宋" w:eastAsia="仿宋" w:cs="仿宋"/>
                <w:color w:val="000000" w:themeColor="text1"/>
                <w:sz w:val="21"/>
                <w:szCs w:val="21"/>
                <w:highlight w:val="none"/>
                <w:lang w:val="en-US" w:eastAsia="zh-CN"/>
                <w14:textFill>
                  <w14:solidFill>
                    <w14:schemeClr w14:val="tx1"/>
                  </w14:solidFill>
                </w14:textFill>
              </w:rPr>
              <w:t>立项校新增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市级课题</w:t>
            </w:r>
            <w:r>
              <w:rPr>
                <w:rFonts w:hint="eastAsia" w:ascii="仿宋" w:hAnsi="仿宋" w:eastAsia="仿宋" w:cs="仿宋"/>
                <w:color w:val="000000" w:themeColor="text1"/>
                <w:sz w:val="21"/>
                <w:szCs w:val="21"/>
                <w:highlight w:val="none"/>
                <w:lang w:val="en-US" w:eastAsia="zh-CN"/>
                <w14:textFill>
                  <w14:solidFill>
                    <w14:schemeClr w14:val="tx1"/>
                  </w14:solidFill>
                </w14:textFill>
              </w:rPr>
              <w:t>立项新增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区级课题</w:t>
            </w:r>
            <w:r>
              <w:rPr>
                <w:rFonts w:hint="eastAsia" w:ascii="仿宋" w:hAnsi="仿宋" w:eastAsia="仿宋" w:cs="仿宋"/>
                <w:color w:val="000000" w:themeColor="text1"/>
                <w:sz w:val="21"/>
                <w:szCs w:val="21"/>
                <w:highlight w:val="none"/>
                <w:lang w:val="en-US" w:eastAsia="zh-CN"/>
                <w14:textFill>
                  <w14:solidFill>
                    <w14:schemeClr w14:val="tx1"/>
                  </w14:solidFill>
                </w14:textFill>
              </w:rPr>
              <w:t>立</w:t>
            </w:r>
            <w:r>
              <w:rPr>
                <w:rFonts w:hint="eastAsia" w:ascii="仿宋" w:hAnsi="仿宋" w:eastAsia="仿宋" w:cs="仿宋"/>
                <w:color w:val="000000" w:themeColor="text1"/>
                <w:sz w:val="21"/>
                <w:szCs w:val="21"/>
                <w:highlight w:val="none"/>
                <w14:textFill>
                  <w14:solidFill>
                    <w14:schemeClr w14:val="tx1"/>
                  </w14:solidFill>
                </w14:textFill>
              </w:rPr>
              <w:t>项</w:t>
            </w:r>
            <w:r>
              <w:rPr>
                <w:rFonts w:hint="eastAsia" w:ascii="仿宋" w:hAnsi="仿宋" w:eastAsia="仿宋" w:cs="仿宋"/>
                <w:color w:val="000000" w:themeColor="text1"/>
                <w:sz w:val="21"/>
                <w:szCs w:val="21"/>
                <w:highlight w:val="none"/>
                <w:lang w:val="en-US" w:eastAsia="zh-CN"/>
                <w14:textFill>
                  <w14:solidFill>
                    <w14:schemeClr w14:val="tx1"/>
                  </w14:solidFill>
                </w14:textFill>
              </w:rPr>
              <w:t>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省级课程基地</w:t>
            </w:r>
            <w:r>
              <w:rPr>
                <w:rFonts w:hint="eastAsia" w:ascii="仿宋" w:hAnsi="仿宋" w:eastAsia="仿宋" w:cs="仿宋"/>
                <w:color w:val="000000" w:themeColor="text1"/>
                <w:sz w:val="21"/>
                <w:szCs w:val="21"/>
                <w:highlight w:val="none"/>
                <w:lang w:val="en-US" w:eastAsia="zh-CN"/>
                <w14:textFill>
                  <w14:solidFill>
                    <w14:schemeClr w14:val="tx1"/>
                  </w14:solidFill>
                </w14:textFill>
              </w:rPr>
              <w:t>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市级课程基地</w:t>
            </w:r>
            <w:r>
              <w:rPr>
                <w:rFonts w:hint="eastAsia" w:ascii="仿宋" w:hAnsi="仿宋" w:eastAsia="仿宋" w:cs="仿宋"/>
                <w:color w:val="000000" w:themeColor="text1"/>
                <w:sz w:val="21"/>
                <w:szCs w:val="21"/>
                <w:highlight w:val="none"/>
                <w:lang w:val="en-US" w:eastAsia="zh-CN"/>
                <w14:textFill>
                  <w14:solidFill>
                    <w14:schemeClr w14:val="tx1"/>
                  </w14:solidFill>
                </w14:textFill>
              </w:rPr>
              <w:t>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省前瞻性研究项目新增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省教育教学（教研）成果奖</w:t>
            </w:r>
            <w:r>
              <w:rPr>
                <w:rFonts w:hint="eastAsia" w:ascii="仿宋" w:hAnsi="仿宋" w:eastAsia="仿宋" w:cs="仿宋"/>
                <w:color w:val="000000" w:themeColor="text1"/>
                <w:sz w:val="21"/>
                <w:szCs w:val="21"/>
                <w:highlight w:val="none"/>
                <w:lang w:val="en-US" w:eastAsia="zh-CN"/>
                <w14:textFill>
                  <w14:solidFill>
                    <w14:schemeClr w14:val="tx1"/>
                  </w14:solidFill>
                </w14:textFill>
              </w:rPr>
              <w:t>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市教育教学（教研）成果奖</w:t>
            </w:r>
            <w:r>
              <w:rPr>
                <w:rFonts w:hint="eastAsia" w:ascii="仿宋" w:hAnsi="仿宋" w:eastAsia="仿宋" w:cs="仿宋"/>
                <w:color w:val="000000" w:themeColor="text1"/>
                <w:sz w:val="21"/>
                <w:szCs w:val="21"/>
                <w:highlight w:val="none"/>
                <w:lang w:val="en-US" w:eastAsia="zh-CN"/>
                <w14:textFill>
                  <w14:solidFill>
                    <w14:schemeClr w14:val="tx1"/>
                  </w14:solidFill>
                </w14:textFill>
              </w:rPr>
              <w:t>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省级中小学生品格提升工程</w:t>
            </w:r>
            <w:r>
              <w:rPr>
                <w:rFonts w:hint="eastAsia" w:ascii="仿宋" w:hAnsi="仿宋" w:eastAsia="仿宋" w:cs="仿宋"/>
                <w:color w:val="000000" w:themeColor="text1"/>
                <w:sz w:val="21"/>
                <w:szCs w:val="21"/>
                <w:highlight w:val="none"/>
                <w:lang w:val="en-US" w:eastAsia="zh-CN"/>
                <w14:textFill>
                  <w14:solidFill>
                    <w14:schemeClr w14:val="tx1"/>
                  </w14:solidFill>
                </w14:textFill>
              </w:rPr>
              <w:t>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3120"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市级中小学生品格提升</w:t>
            </w:r>
            <w:r>
              <w:rPr>
                <w:rFonts w:hint="eastAsia" w:ascii="仿宋" w:hAnsi="仿宋" w:eastAsia="仿宋" w:cs="仿宋"/>
                <w:color w:val="000000" w:themeColor="text1"/>
                <w:sz w:val="21"/>
                <w:szCs w:val="21"/>
                <w:highlight w:val="none"/>
                <w:lang w:val="en-US" w:eastAsia="zh-CN"/>
                <w14:textFill>
                  <w14:solidFill>
                    <w14:schemeClr w14:val="tx1"/>
                  </w14:solidFill>
                </w14:textFill>
              </w:rPr>
              <w:t>工程新增</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2项</w:t>
            </w:r>
          </w:p>
        </w:tc>
      </w:tr>
    </w:tbl>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四、</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主要任务与举措</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  </w:t>
      </w:r>
      <w:r>
        <w:rPr>
          <w:rFonts w:hint="eastAsia" w:ascii="仿宋" w:hAnsi="仿宋" w:eastAsia="仿宋" w:cs="仿宋"/>
          <w:b/>
          <w:bCs/>
          <w:color w:val="000000" w:themeColor="text1"/>
          <w:sz w:val="30"/>
          <w:szCs w:val="30"/>
          <w:highlight w:val="none"/>
          <w14:textFill>
            <w14:solidFill>
              <w14:schemeClr w14:val="tx1"/>
            </w14:solidFill>
          </w14:textFill>
        </w:rPr>
        <w:t xml:space="preserve"> </w:t>
      </w:r>
      <w:r>
        <w:rPr>
          <w:rFonts w:hint="eastAsia" w:ascii="黑体" w:hAnsi="黑体" w:eastAsia="黑体" w:cs="黑体"/>
          <w:b/>
          <w:bCs/>
          <w:color w:val="000000" w:themeColor="text1"/>
          <w:sz w:val="30"/>
          <w:szCs w:val="30"/>
          <w:highlight w:val="none"/>
          <w14:textFill>
            <w14:solidFill>
              <w14:schemeClr w14:val="tx1"/>
            </w14:solidFill>
          </w14:textFill>
        </w:rPr>
        <w:t xml:space="preserve"> （一）坚持党的领导，引领学校高质量</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新</w:t>
      </w:r>
      <w:r>
        <w:rPr>
          <w:rFonts w:hint="eastAsia" w:ascii="黑体" w:hAnsi="黑体" w:eastAsia="黑体" w:cs="黑体"/>
          <w:b/>
          <w:bCs/>
          <w:color w:val="000000" w:themeColor="text1"/>
          <w:sz w:val="30"/>
          <w:szCs w:val="30"/>
          <w:highlight w:val="none"/>
          <w14:textFill>
            <w14:solidFill>
              <w14:schemeClr w14:val="tx1"/>
            </w14:solidFill>
          </w14:textFill>
        </w:rPr>
        <w:t>发展</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十四五”期间，要继续坚持</w:t>
      </w:r>
      <w:r>
        <w:rPr>
          <w:rFonts w:hint="eastAsia" w:ascii="仿宋" w:hAnsi="仿宋" w:eastAsia="仿宋" w:cs="仿宋"/>
          <w:color w:val="000000" w:themeColor="text1"/>
          <w:sz w:val="30"/>
          <w:szCs w:val="30"/>
          <w:highlight w:val="none"/>
          <w14:textFill>
            <w14:solidFill>
              <w14:schemeClr w14:val="tx1"/>
            </w14:solidFill>
          </w14:textFill>
        </w:rPr>
        <w:t>以习近平新时代中国特色社会主义思想统领学校全局工作，坚持党对教育工作的全面领导，坚持正确的政治方向，</w:t>
      </w:r>
      <w:r>
        <w:rPr>
          <w:rFonts w:hint="eastAsia" w:ascii="仿宋" w:hAnsi="仿宋" w:eastAsia="仿宋" w:cs="仿宋"/>
          <w:color w:val="000000" w:themeColor="text1"/>
          <w:sz w:val="30"/>
          <w:szCs w:val="30"/>
          <w:highlight w:val="none"/>
          <w:lang w:val="en-US" w:eastAsia="zh-CN"/>
          <w14:textFill>
            <w14:solidFill>
              <w14:schemeClr w14:val="tx1"/>
            </w14:solidFill>
          </w14:textFill>
        </w:rPr>
        <w:t>牢牢把握党对</w:t>
      </w:r>
      <w:r>
        <w:rPr>
          <w:rFonts w:hint="eastAsia" w:ascii="仿宋" w:hAnsi="仿宋" w:eastAsia="仿宋" w:cs="仿宋"/>
          <w:color w:val="000000" w:themeColor="text1"/>
          <w:sz w:val="30"/>
          <w:szCs w:val="30"/>
          <w:highlight w:val="none"/>
          <w14:textFill>
            <w14:solidFill>
              <w14:schemeClr w14:val="tx1"/>
            </w14:solidFill>
          </w14:textFill>
        </w:rPr>
        <w:t>学校意识形态工作的主导权，全面推进党的政治建设、思想建设、组织建设、作风建设、纪律建设，切实增强四个意识、坚定四个自信、做到两个维护，不断强化基层党组织的战斗堡垒作用。</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1.重视思政教育</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不断</w:t>
      </w:r>
      <w:r>
        <w:rPr>
          <w:rFonts w:hint="eastAsia" w:ascii="仿宋" w:hAnsi="仿宋" w:eastAsia="仿宋" w:cs="仿宋"/>
          <w:b/>
          <w:bCs/>
          <w:color w:val="000000" w:themeColor="text1"/>
          <w:sz w:val="30"/>
          <w:szCs w:val="30"/>
          <w:highlight w:val="none"/>
          <w14:textFill>
            <w14:solidFill>
              <w14:schemeClr w14:val="tx1"/>
            </w14:solidFill>
          </w14:textFill>
        </w:rPr>
        <w:t>完善工作机制</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完善健全党委统一领导、党政齐抓共管、部门各负其责的教育领导机制，履行好把方向、管大局、作决策、保落实的职责。把思想政治工作作为学校各项工作的生命线，大力推进思政建设，讲好书记思政课，深入开展《习近平新时代中国特色社会主义思想学生读本》教学，充分利用学校初高中</w:t>
      </w:r>
      <w:r>
        <w:rPr>
          <w:rFonts w:hint="eastAsia" w:ascii="仿宋" w:hAnsi="仿宋" w:eastAsia="仿宋" w:cs="仿宋"/>
          <w:color w:val="000000" w:themeColor="text1"/>
          <w:sz w:val="30"/>
          <w:szCs w:val="30"/>
          <w:highlight w:val="none"/>
          <w:lang w:val="en-US" w:eastAsia="zh-CN"/>
          <w14:textFill>
            <w14:solidFill>
              <w14:schemeClr w14:val="tx1"/>
            </w14:solidFill>
          </w14:textFill>
        </w:rPr>
        <w:t>一体</w:t>
      </w:r>
      <w:r>
        <w:rPr>
          <w:rFonts w:hint="eastAsia" w:ascii="仿宋" w:hAnsi="仿宋" w:eastAsia="仿宋" w:cs="仿宋"/>
          <w:color w:val="000000" w:themeColor="text1"/>
          <w:sz w:val="30"/>
          <w:szCs w:val="30"/>
          <w:highlight w:val="none"/>
          <w14:textFill>
            <w14:solidFill>
              <w14:schemeClr w14:val="tx1"/>
            </w14:solidFill>
          </w14:textFill>
        </w:rPr>
        <w:t>的独特优势，形成</w:t>
      </w:r>
      <w:r>
        <w:rPr>
          <w:rFonts w:hint="eastAsia" w:ascii="仿宋" w:hAnsi="仿宋" w:eastAsia="仿宋" w:cs="仿宋"/>
          <w:color w:val="000000" w:themeColor="text1"/>
          <w:sz w:val="30"/>
          <w:szCs w:val="30"/>
          <w:highlight w:val="none"/>
          <w:lang w:val="en-US" w:eastAsia="zh-CN"/>
          <w14:textFill>
            <w14:solidFill>
              <w14:schemeClr w14:val="tx1"/>
            </w14:solidFill>
          </w14:textFill>
        </w:rPr>
        <w:t>初高衔接</w:t>
      </w:r>
      <w:r>
        <w:rPr>
          <w:rFonts w:hint="eastAsia" w:ascii="仿宋" w:hAnsi="仿宋" w:eastAsia="仿宋" w:cs="仿宋"/>
          <w:color w:val="000000" w:themeColor="text1"/>
          <w:sz w:val="30"/>
          <w:szCs w:val="30"/>
          <w:highlight w:val="none"/>
          <w14:textFill>
            <w14:solidFill>
              <w14:schemeClr w14:val="tx1"/>
            </w14:solidFill>
          </w14:textFill>
        </w:rPr>
        <w:t>的中学生思政培养课程，探索思政教育与学科教学的深度融合。</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2.夯实组织建设，做优</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做亮</w:t>
      </w:r>
      <w:r>
        <w:rPr>
          <w:rFonts w:hint="eastAsia" w:ascii="仿宋" w:hAnsi="仿宋" w:eastAsia="仿宋" w:cs="仿宋"/>
          <w:b/>
          <w:bCs/>
          <w:color w:val="000000" w:themeColor="text1"/>
          <w:sz w:val="30"/>
          <w:szCs w:val="30"/>
          <w:highlight w:val="none"/>
          <w14:textFill>
            <w14:solidFill>
              <w14:schemeClr w14:val="tx1"/>
            </w14:solidFill>
          </w14:textFill>
        </w:rPr>
        <w:t>党建品牌</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立足“心连星”党员工作坊，进一步做优做强“教育益家”、“教育扶贫”、“廉洁清风”、“党员先锋课”、“教育集团（共同体）”五大行动，努力打造星海党建行动矩阵。做好智慧党建平台管理工作，带领全校各党支部争创五星级党组织。</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3.涵育</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家国情怀</w:t>
      </w:r>
      <w:r>
        <w:rPr>
          <w:rFonts w:hint="eastAsia" w:ascii="仿宋" w:hAnsi="仿宋" w:eastAsia="仿宋" w:cs="仿宋"/>
          <w:b/>
          <w:bCs/>
          <w:color w:val="000000" w:themeColor="text1"/>
          <w:sz w:val="30"/>
          <w:szCs w:val="30"/>
          <w:highlight w:val="none"/>
          <w14:textFill>
            <w14:solidFill>
              <w14:schemeClr w14:val="tx1"/>
            </w14:solidFill>
          </w14:textFill>
        </w:rPr>
        <w:t>，筑牢意识形态阵地</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全面强化校园师生意识形态教育，</w:t>
      </w:r>
      <w:r>
        <w:rPr>
          <w:rFonts w:hint="eastAsia" w:ascii="仿宋" w:hAnsi="仿宋" w:eastAsia="仿宋" w:cs="仿宋"/>
          <w:color w:val="000000" w:themeColor="text1"/>
          <w:sz w:val="30"/>
          <w:szCs w:val="30"/>
          <w:highlight w:val="none"/>
          <w:lang w:val="en-US" w:eastAsia="zh-CN"/>
          <w14:textFill>
            <w14:solidFill>
              <w14:schemeClr w14:val="tx1"/>
            </w14:solidFill>
          </w14:textFill>
        </w:rPr>
        <w:t>努力</w:t>
      </w:r>
      <w:r>
        <w:rPr>
          <w:rFonts w:hint="eastAsia" w:ascii="仿宋" w:hAnsi="仿宋" w:eastAsia="仿宋" w:cs="仿宋"/>
          <w:color w:val="000000" w:themeColor="text1"/>
          <w:sz w:val="30"/>
          <w:szCs w:val="30"/>
          <w:highlight w:val="none"/>
          <w14:textFill>
            <w14:solidFill>
              <w14:schemeClr w14:val="tx1"/>
            </w14:solidFill>
          </w14:textFill>
        </w:rPr>
        <w:t>把全校教职工的思想统一到“为党育人、为国育才”上来，把全校学生的思想统一到“争做</w:t>
      </w:r>
      <w:r>
        <w:rPr>
          <w:rFonts w:hint="eastAsia" w:ascii="仿宋" w:hAnsi="仿宋" w:eastAsia="仿宋" w:cs="仿宋"/>
          <w:color w:val="000000" w:themeColor="text1"/>
          <w:sz w:val="30"/>
          <w:szCs w:val="30"/>
          <w:highlight w:val="none"/>
          <w:lang w:val="en-US" w:eastAsia="zh-CN"/>
          <w14:textFill>
            <w14:solidFill>
              <w14:schemeClr w14:val="tx1"/>
            </w14:solidFill>
          </w14:textFill>
        </w:rPr>
        <w:t>新时代</w:t>
      </w:r>
      <w:r>
        <w:rPr>
          <w:rFonts w:hint="eastAsia" w:ascii="仿宋" w:hAnsi="仿宋" w:eastAsia="仿宋" w:cs="仿宋"/>
          <w:color w:val="000000" w:themeColor="text1"/>
          <w:sz w:val="30"/>
          <w:szCs w:val="30"/>
          <w:highlight w:val="none"/>
          <w14:textFill>
            <w14:solidFill>
              <w14:schemeClr w14:val="tx1"/>
            </w14:solidFill>
          </w14:textFill>
        </w:rPr>
        <w:t>合格的社会主义事业建设</w:t>
      </w:r>
      <w:r>
        <w:rPr>
          <w:rFonts w:hint="eastAsia" w:ascii="仿宋" w:hAnsi="仿宋" w:eastAsia="仿宋" w:cs="仿宋"/>
          <w:color w:val="000000" w:themeColor="text1"/>
          <w:sz w:val="30"/>
          <w:szCs w:val="30"/>
          <w:highlight w:val="none"/>
          <w:lang w:val="en-US" w:eastAsia="zh-CN"/>
          <w14:textFill>
            <w14:solidFill>
              <w14:schemeClr w14:val="tx1"/>
            </w14:solidFill>
          </w14:textFill>
        </w:rPr>
        <w:t>者</w:t>
      </w:r>
      <w:r>
        <w:rPr>
          <w:rFonts w:hint="eastAsia" w:ascii="仿宋" w:hAnsi="仿宋" w:eastAsia="仿宋" w:cs="仿宋"/>
          <w:color w:val="000000" w:themeColor="text1"/>
          <w:sz w:val="30"/>
          <w:szCs w:val="30"/>
          <w:highlight w:val="none"/>
          <w14:textFill>
            <w14:solidFill>
              <w14:schemeClr w14:val="tx1"/>
            </w14:solidFill>
          </w14:textFill>
        </w:rPr>
        <w:t>和接班人”的思想上来。不断深化和完善党建带团建活动的开展，形成整体联动、全力推进的互动机制。落实党组织领导的校长负责制、教职工代表大会和工会等参与管理监督的运行机制，发挥民主管理作用，引领全体教职工当好主人翁、建功新时代。</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（二）</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夯实</w:t>
      </w:r>
      <w:r>
        <w:rPr>
          <w:rFonts w:hint="eastAsia" w:ascii="黑体" w:hAnsi="黑体" w:eastAsia="黑体" w:cs="黑体"/>
          <w:b/>
          <w:bCs/>
          <w:color w:val="000000" w:themeColor="text1"/>
          <w:sz w:val="30"/>
          <w:szCs w:val="30"/>
          <w:highlight w:val="none"/>
          <w:lang w:eastAsia="zh-CN"/>
          <w14:textFill>
            <w14:solidFill>
              <w14:schemeClr w14:val="tx1"/>
            </w14:solidFill>
          </w14:textFill>
        </w:rPr>
        <w:t>五育融合</w:t>
      </w:r>
      <w:r>
        <w:rPr>
          <w:rFonts w:hint="eastAsia" w:ascii="黑体" w:hAnsi="黑体" w:eastAsia="黑体" w:cs="黑体"/>
          <w:b/>
          <w:bCs/>
          <w:color w:val="000000" w:themeColor="text1"/>
          <w:sz w:val="30"/>
          <w:szCs w:val="30"/>
          <w:highlight w:val="none"/>
          <w14:textFill>
            <w14:solidFill>
              <w14:schemeClr w14:val="tx1"/>
            </w14:solidFill>
          </w14:textFill>
        </w:rPr>
        <w:t>，创新立德树人</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实施</w:t>
      </w:r>
      <w:r>
        <w:rPr>
          <w:rFonts w:hint="eastAsia" w:ascii="黑体" w:hAnsi="黑体" w:eastAsia="黑体" w:cs="黑体"/>
          <w:b/>
          <w:bCs/>
          <w:color w:val="000000" w:themeColor="text1"/>
          <w:sz w:val="30"/>
          <w:szCs w:val="30"/>
          <w:highlight w:val="none"/>
          <w14:textFill>
            <w14:solidFill>
              <w14:schemeClr w14:val="tx1"/>
            </w14:solidFill>
          </w14:textFill>
        </w:rPr>
        <w:t>体系</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十四五”期间，要继续坚持</w:t>
      </w:r>
      <w:r>
        <w:rPr>
          <w:rFonts w:hint="eastAsia" w:ascii="仿宋" w:hAnsi="仿宋" w:eastAsia="仿宋" w:cs="仿宋"/>
          <w:color w:val="000000" w:themeColor="text1"/>
          <w:sz w:val="30"/>
          <w:szCs w:val="30"/>
          <w:highlight w:val="none"/>
          <w:lang w:eastAsia="zh-CN"/>
          <w14:textFill>
            <w14:solidFill>
              <w14:schemeClr w14:val="tx1"/>
            </w14:solidFill>
          </w14:textFill>
        </w:rPr>
        <w:t>五育融合</w:t>
      </w:r>
      <w:r>
        <w:rPr>
          <w:rFonts w:hint="eastAsia" w:ascii="仿宋" w:hAnsi="仿宋" w:eastAsia="仿宋" w:cs="仿宋"/>
          <w:color w:val="000000" w:themeColor="text1"/>
          <w:sz w:val="30"/>
          <w:szCs w:val="30"/>
          <w:highlight w:val="none"/>
          <w14:textFill>
            <w14:solidFill>
              <w14:schemeClr w14:val="tx1"/>
            </w14:solidFill>
          </w14:textFill>
        </w:rPr>
        <w:t>，以立德树人的系统化实施为着力点，健全优化德育课程建设，强化理想信念教育，引导学生树立正确的国家观、历史观、民族观、文化观，塑造</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爱党爱国、</w:t>
      </w:r>
      <w:r>
        <w:rPr>
          <w:rFonts w:hint="eastAsia" w:ascii="仿宋" w:hAnsi="仿宋" w:eastAsia="仿宋" w:cs="仿宋"/>
          <w:color w:val="000000" w:themeColor="text1"/>
          <w:sz w:val="30"/>
          <w:szCs w:val="30"/>
          <w:highlight w:val="none"/>
          <w14:textFill>
            <w14:solidFill>
              <w14:schemeClr w14:val="tx1"/>
            </w14:solidFill>
          </w14:textFill>
        </w:rPr>
        <w:t>阳光自信、身心健康、学业精进、智慧优雅</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的星海</w:t>
      </w:r>
      <w:r>
        <w:rPr>
          <w:rFonts w:hint="eastAsia" w:ascii="仿宋" w:hAnsi="仿宋" w:eastAsia="仿宋" w:cs="仿宋"/>
          <w:color w:val="000000" w:themeColor="text1"/>
          <w:sz w:val="30"/>
          <w:szCs w:val="30"/>
          <w:highlight w:val="none"/>
          <w:lang w:val="en-US" w:eastAsia="zh-CN"/>
          <w14:textFill>
            <w14:solidFill>
              <w14:schemeClr w14:val="tx1"/>
            </w14:solidFill>
          </w14:textFill>
        </w:rPr>
        <w:t>形象</w:t>
      </w:r>
      <w:r>
        <w:rPr>
          <w:rFonts w:hint="eastAsia" w:ascii="仿宋" w:hAnsi="仿宋" w:eastAsia="仿宋" w:cs="仿宋"/>
          <w:color w:val="000000" w:themeColor="text1"/>
          <w:sz w:val="30"/>
          <w:szCs w:val="30"/>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b/>
          <w:bCs/>
          <w:color w:val="000000" w:themeColor="text1"/>
          <w:sz w:val="30"/>
          <w:szCs w:val="30"/>
          <w:highlight w:val="none"/>
          <w14:textFill>
            <w14:solidFill>
              <w14:schemeClr w14:val="tx1"/>
            </w14:solidFill>
          </w14:textFill>
        </w:rPr>
        <w:t>1.</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打造育人品牌，</w:t>
      </w:r>
      <w:r>
        <w:rPr>
          <w:rFonts w:hint="eastAsia" w:ascii="仿宋" w:hAnsi="仿宋" w:eastAsia="仿宋" w:cs="仿宋"/>
          <w:b/>
          <w:bCs/>
          <w:color w:val="000000" w:themeColor="text1"/>
          <w:sz w:val="30"/>
          <w:szCs w:val="30"/>
          <w:highlight w:val="none"/>
          <w14:textFill>
            <w14:solidFill>
              <w14:schemeClr w14:val="tx1"/>
            </w14:solidFill>
          </w14:textFill>
        </w:rPr>
        <w:t>创新“五育”供给</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基于学生个人综合素质评价，</w:t>
      </w:r>
      <w:r>
        <w:rPr>
          <w:rFonts w:hint="eastAsia" w:ascii="仿宋" w:hAnsi="仿宋" w:eastAsia="仿宋" w:cs="仿宋"/>
          <w:color w:val="000000" w:themeColor="text1"/>
          <w:kern w:val="0"/>
          <w:sz w:val="30"/>
          <w:szCs w:val="30"/>
          <w:highlight w:val="none"/>
          <w14:textFill>
            <w14:solidFill>
              <w14:schemeClr w14:val="tx1"/>
            </w14:solidFill>
          </w14:textFill>
        </w:rPr>
        <w:t>系统化实施五大“星”系列特色德育课程，</w:t>
      </w:r>
      <w:r>
        <w:rPr>
          <w:rFonts w:hint="eastAsia" w:ascii="仿宋" w:hAnsi="仿宋" w:eastAsia="仿宋" w:cs="仿宋"/>
          <w:color w:val="000000" w:themeColor="text1"/>
          <w:sz w:val="30"/>
          <w:szCs w:val="30"/>
          <w:highlight w:val="none"/>
          <w14:textFill>
            <w14:solidFill>
              <w14:schemeClr w14:val="tx1"/>
            </w14:solidFill>
          </w14:textFill>
        </w:rPr>
        <w:t>建立健全“德智体美劳”五育的“家校社”三维供给体系</w:t>
      </w:r>
      <w:r>
        <w:rPr>
          <w:rFonts w:hint="eastAsia" w:ascii="仿宋" w:hAnsi="仿宋" w:eastAsia="仿宋" w:cs="仿宋"/>
          <w:color w:val="000000" w:themeColor="text1"/>
          <w:kern w:val="0"/>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结合“双减”政策要求，</w:t>
      </w:r>
      <w:r>
        <w:rPr>
          <w:rFonts w:hint="eastAsia" w:ascii="仿宋" w:hAnsi="仿宋" w:eastAsia="仿宋" w:cs="仿宋"/>
          <w:color w:val="000000" w:themeColor="text1"/>
          <w:sz w:val="30"/>
          <w:szCs w:val="30"/>
          <w:highlight w:val="none"/>
          <w14:textFill>
            <w14:solidFill>
              <w14:schemeClr w14:val="tx1"/>
            </w14:solidFill>
          </w14:textFill>
        </w:rPr>
        <w:t>将体育、美育、劳动教育纳入</w:t>
      </w:r>
      <w:r>
        <w:rPr>
          <w:rFonts w:hint="eastAsia" w:ascii="仿宋" w:hAnsi="仿宋" w:eastAsia="仿宋" w:cs="仿宋"/>
          <w:color w:val="000000" w:themeColor="text1"/>
          <w:sz w:val="30"/>
          <w:szCs w:val="30"/>
          <w:highlight w:val="none"/>
          <w:lang w:val="en-US" w:eastAsia="zh-CN"/>
          <w14:textFill>
            <w14:solidFill>
              <w14:schemeClr w14:val="tx1"/>
            </w14:solidFill>
          </w14:textFill>
        </w:rPr>
        <w:t>育人全程。</w:t>
      </w:r>
      <w:r>
        <w:rPr>
          <w:rFonts w:hint="eastAsia" w:ascii="仿宋" w:hAnsi="仿宋" w:eastAsia="仿宋" w:cs="仿宋"/>
          <w:color w:val="000000" w:themeColor="text1"/>
          <w:sz w:val="30"/>
          <w:szCs w:val="30"/>
          <w:highlight w:val="none"/>
          <w14:textFill>
            <w14:solidFill>
              <w14:schemeClr w14:val="tx1"/>
            </w14:solidFill>
          </w14:textFill>
        </w:rPr>
        <w:t>劳动教育纳入课表、给出课时，探索设立沉浸式劳动周，联合成立校外劳动教育实践基地，开展基于劳动教育学科融合教育；创新校园美育系列活动</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打造师生系列原创作品</w:t>
      </w:r>
      <w:r>
        <w:rPr>
          <w:rFonts w:hint="eastAsia" w:ascii="仿宋" w:hAnsi="仿宋" w:eastAsia="仿宋" w:cs="仿宋"/>
          <w:color w:val="000000" w:themeColor="text1"/>
          <w:sz w:val="30"/>
          <w:szCs w:val="30"/>
          <w:highlight w:val="none"/>
          <w14:textFill>
            <w14:solidFill>
              <w14:schemeClr w14:val="tx1"/>
            </w14:solidFill>
          </w14:textFill>
        </w:rPr>
        <w:t>，提升学生艺术</w:t>
      </w:r>
      <w:r>
        <w:rPr>
          <w:rFonts w:hint="eastAsia" w:ascii="仿宋" w:hAnsi="仿宋" w:eastAsia="仿宋" w:cs="仿宋"/>
          <w:color w:val="000000" w:themeColor="text1"/>
          <w:sz w:val="30"/>
          <w:szCs w:val="30"/>
          <w:highlight w:val="none"/>
          <w:lang w:val="en-US" w:eastAsia="zh-CN"/>
          <w14:textFill>
            <w14:solidFill>
              <w14:schemeClr w14:val="tx1"/>
            </w14:solidFill>
          </w14:textFill>
        </w:rPr>
        <w:t>素养和</w:t>
      </w:r>
      <w:r>
        <w:rPr>
          <w:rFonts w:hint="eastAsia" w:ascii="仿宋" w:hAnsi="仿宋" w:eastAsia="仿宋" w:cs="仿宋"/>
          <w:color w:val="000000" w:themeColor="text1"/>
          <w:sz w:val="30"/>
          <w:szCs w:val="30"/>
          <w:highlight w:val="none"/>
          <w14:textFill>
            <w14:solidFill>
              <w14:schemeClr w14:val="tx1"/>
            </w14:solidFill>
          </w14:textFill>
        </w:rPr>
        <w:t>审美能力；</w:t>
      </w:r>
      <w:r>
        <w:rPr>
          <w:rFonts w:hint="eastAsia" w:ascii="仿宋" w:hAnsi="仿宋" w:eastAsia="仿宋" w:cs="仿宋"/>
          <w:color w:val="000000" w:themeColor="text1"/>
          <w:sz w:val="30"/>
          <w:szCs w:val="30"/>
          <w:highlight w:val="none"/>
          <w:lang w:val="en-US" w:eastAsia="zh-CN"/>
          <w14:textFill>
            <w14:solidFill>
              <w14:schemeClr w14:val="tx1"/>
            </w14:solidFill>
          </w14:textFill>
        </w:rPr>
        <w:t>实践完善</w:t>
      </w:r>
      <w:r>
        <w:rPr>
          <w:rFonts w:hint="eastAsia" w:ascii="仿宋" w:hAnsi="仿宋" w:eastAsia="仿宋" w:cs="仿宋"/>
          <w:snapToGrid w:val="0"/>
          <w:color w:val="000000" w:themeColor="text1"/>
          <w:kern w:val="0"/>
          <w:sz w:val="30"/>
          <w:szCs w:val="30"/>
          <w:highlight w:val="none"/>
          <w14:textFill>
            <w14:solidFill>
              <w14:schemeClr w14:val="tx1"/>
            </w14:solidFill>
          </w14:textFill>
        </w:rPr>
        <w:t>“繁星瀚海”德育评价</w:t>
      </w:r>
      <w:r>
        <w:rPr>
          <w:rFonts w:hint="eastAsia" w:ascii="仿宋" w:hAnsi="仿宋" w:eastAsia="仿宋" w:cs="仿宋"/>
          <w:snapToGrid w:val="0"/>
          <w:color w:val="000000" w:themeColor="text1"/>
          <w:kern w:val="0"/>
          <w:sz w:val="30"/>
          <w:szCs w:val="30"/>
          <w:highlight w:val="none"/>
          <w:lang w:val="en-US" w:eastAsia="zh-CN"/>
          <w14:textFill>
            <w14:solidFill>
              <w14:schemeClr w14:val="tx1"/>
            </w14:solidFill>
          </w14:textFill>
        </w:rPr>
        <w:t>改革</w:t>
      </w:r>
      <w:r>
        <w:rPr>
          <w:rFonts w:hint="eastAsia" w:ascii="仿宋" w:hAnsi="仿宋" w:eastAsia="仿宋" w:cs="仿宋"/>
          <w:snapToGrid w:val="0"/>
          <w:color w:val="000000" w:themeColor="text1"/>
          <w:kern w:val="0"/>
          <w:sz w:val="30"/>
          <w:szCs w:val="30"/>
          <w:highlight w:val="none"/>
          <w14:textFill>
            <w14:solidFill>
              <w14:schemeClr w14:val="tx1"/>
            </w14:solidFill>
          </w14:textFill>
        </w:rPr>
        <w:t>，</w:t>
      </w:r>
      <w:r>
        <w:rPr>
          <w:rFonts w:hint="eastAsia" w:ascii="仿宋" w:hAnsi="仿宋" w:eastAsia="仿宋" w:cs="仿宋"/>
          <w:snapToGrid w:val="0"/>
          <w:color w:val="000000" w:themeColor="text1"/>
          <w:kern w:val="0"/>
          <w:sz w:val="30"/>
          <w:szCs w:val="30"/>
          <w:highlight w:val="none"/>
          <w:lang w:val="en-US" w:eastAsia="zh-CN"/>
          <w14:textFill>
            <w14:solidFill>
              <w14:schemeClr w14:val="tx1"/>
            </w14:solidFill>
          </w14:textFill>
        </w:rPr>
        <w:t>落实</w:t>
      </w:r>
      <w:r>
        <w:rPr>
          <w:rFonts w:hint="eastAsia" w:ascii="仿宋" w:hAnsi="仿宋" w:eastAsia="仿宋" w:cs="仿宋"/>
          <w:snapToGrid w:val="0"/>
          <w:color w:val="000000" w:themeColor="text1"/>
          <w:kern w:val="0"/>
          <w:sz w:val="30"/>
          <w:szCs w:val="30"/>
          <w:highlight w:val="none"/>
          <w14:textFill>
            <w14:solidFill>
              <w14:schemeClr w14:val="tx1"/>
            </w14:solidFill>
          </w14:textFill>
        </w:rPr>
        <w:t>“动态激励、全程参与、赋能成长”的螺旋式评价体系。</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发力家庭教育，拓宽指导维度。</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落实</w:t>
      </w:r>
      <w:r>
        <w:rPr>
          <w:rFonts w:hint="eastAsia" w:ascii="仿宋" w:hAnsi="仿宋" w:eastAsia="仿宋" w:cs="仿宋"/>
          <w:color w:val="000000" w:themeColor="text1"/>
          <w:kern w:val="0"/>
          <w:sz w:val="30"/>
          <w:szCs w:val="30"/>
          <w:highlight w:val="none"/>
          <w14:textFill>
            <w14:solidFill>
              <w14:schemeClr w14:val="tx1"/>
            </w14:solidFill>
          </w14:textFill>
        </w:rPr>
        <w:t>家校社协同育人创新机制，</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破解家庭教育缺位情况。</w:t>
      </w:r>
      <w:r>
        <w:rPr>
          <w:rFonts w:hint="eastAsia" w:ascii="仿宋" w:hAnsi="仿宋" w:eastAsia="仿宋" w:cs="仿宋"/>
          <w:color w:val="000000" w:themeColor="text1"/>
          <w:kern w:val="0"/>
          <w:sz w:val="30"/>
          <w:szCs w:val="30"/>
          <w:highlight w:val="none"/>
          <w14:textFill>
            <w14:solidFill>
              <w14:schemeClr w14:val="tx1"/>
            </w14:solidFill>
          </w14:textFill>
        </w:rPr>
        <w:t>以“家·校·社”三位一体德性场域建设为抓手，</w:t>
      </w:r>
      <w:r>
        <w:rPr>
          <w:rFonts w:hint="eastAsia" w:ascii="仿宋" w:hAnsi="仿宋" w:eastAsia="仿宋" w:cs="仿宋"/>
          <w:color w:val="000000" w:themeColor="text1"/>
          <w:sz w:val="30"/>
          <w:szCs w:val="30"/>
          <w:highlight w:val="none"/>
          <w14:textFill>
            <w14:solidFill>
              <w14:schemeClr w14:val="tx1"/>
            </w14:solidFill>
          </w14:textFill>
        </w:rPr>
        <w:t>显性环境建设和隐性环境建设双管齐下，</w:t>
      </w:r>
      <w:r>
        <w:rPr>
          <w:rFonts w:hint="eastAsia" w:ascii="仿宋" w:hAnsi="仿宋" w:eastAsia="仿宋" w:cs="仿宋"/>
          <w:color w:val="000000" w:themeColor="text1"/>
          <w:kern w:val="0"/>
          <w:sz w:val="30"/>
          <w:szCs w:val="30"/>
          <w:highlight w:val="none"/>
          <w14:textFill>
            <w14:solidFill>
              <w14:schemeClr w14:val="tx1"/>
            </w14:solidFill>
          </w14:textFill>
        </w:rPr>
        <w:t>让家庭生活、学校学习、社会参与都成为涵育学生核心品质的德性生态场域。</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制定“双减”政策背景下的家庭教育指南，家校联合</w:t>
      </w:r>
      <w:r>
        <w:rPr>
          <w:rFonts w:hint="eastAsia" w:ascii="仿宋" w:hAnsi="仿宋" w:eastAsia="仿宋" w:cs="仿宋"/>
          <w:color w:val="000000" w:themeColor="text1"/>
          <w:sz w:val="30"/>
          <w:szCs w:val="30"/>
          <w:highlight w:val="none"/>
          <w14:textFill>
            <w14:solidFill>
              <w14:schemeClr w14:val="tx1"/>
            </w14:solidFill>
          </w14:textFill>
        </w:rPr>
        <w:t>落实“五项管理”，</w:t>
      </w:r>
      <w:r>
        <w:rPr>
          <w:rFonts w:hint="eastAsia" w:ascii="仿宋" w:hAnsi="仿宋" w:eastAsia="仿宋" w:cs="仿宋"/>
          <w:color w:val="000000" w:themeColor="text1"/>
          <w:sz w:val="30"/>
          <w:szCs w:val="30"/>
          <w:highlight w:val="none"/>
          <w:lang w:val="en-US" w:eastAsia="zh-CN"/>
          <w14:textFill>
            <w14:solidFill>
              <w14:schemeClr w14:val="tx1"/>
            </w14:solidFill>
          </w14:textFill>
        </w:rPr>
        <w:t>科学有效管理好</w:t>
      </w:r>
      <w:r>
        <w:rPr>
          <w:rFonts w:hint="eastAsia" w:ascii="仿宋" w:hAnsi="仿宋" w:eastAsia="仿宋" w:cs="仿宋"/>
          <w:color w:val="000000" w:themeColor="text1"/>
          <w:sz w:val="30"/>
          <w:szCs w:val="30"/>
          <w:highlight w:val="none"/>
          <w14:textFill>
            <w14:solidFill>
              <w14:schemeClr w14:val="tx1"/>
            </w14:solidFill>
          </w14:textFill>
        </w:rPr>
        <w:t>学生手机、作业、睡眠、读物、体质</w:t>
      </w:r>
      <w:r>
        <w:rPr>
          <w:rFonts w:hint="eastAsia" w:ascii="仿宋" w:hAnsi="仿宋" w:eastAsia="仿宋" w:cs="仿宋"/>
          <w:color w:val="000000" w:themeColor="text1"/>
          <w:sz w:val="30"/>
          <w:szCs w:val="30"/>
          <w:highlight w:val="none"/>
          <w:lang w:val="en-US" w:eastAsia="zh-CN"/>
          <w14:textFill>
            <w14:solidFill>
              <w14:schemeClr w14:val="tx1"/>
            </w14:solidFill>
          </w14:textFill>
        </w:rPr>
        <w:t>等五项问题</w:t>
      </w:r>
      <w:r>
        <w:rPr>
          <w:rFonts w:hint="eastAsia" w:ascii="仿宋" w:hAnsi="仿宋" w:eastAsia="仿宋" w:cs="仿宋"/>
          <w:color w:val="000000" w:themeColor="text1"/>
          <w:sz w:val="30"/>
          <w:szCs w:val="30"/>
          <w:highlight w:val="none"/>
          <w14:textFill>
            <w14:solidFill>
              <w14:schemeClr w14:val="tx1"/>
            </w14:solidFill>
          </w14:textFill>
        </w:rPr>
        <w:t>，推出有推广价值的“五项管理”方案。</w:t>
      </w:r>
      <w:r>
        <w:rPr>
          <w:rFonts w:hint="eastAsia" w:ascii="仿宋" w:hAnsi="仿宋" w:eastAsia="仿宋" w:cs="仿宋"/>
          <w:color w:val="000000" w:themeColor="text1"/>
          <w:kern w:val="0"/>
          <w:sz w:val="30"/>
          <w:szCs w:val="30"/>
          <w:highlight w:val="none"/>
          <w14:textFill>
            <w14:solidFill>
              <w14:schemeClr w14:val="tx1"/>
            </w14:solidFill>
          </w14:textFill>
        </w:rPr>
        <w:t>注重实施家庭教育指导课程化</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动态持续输出家庭教育指导系列微课</w:t>
      </w:r>
      <w:r>
        <w:rPr>
          <w:rFonts w:hint="eastAsia" w:ascii="仿宋" w:hAnsi="仿宋" w:eastAsia="仿宋" w:cs="仿宋"/>
          <w:color w:val="000000" w:themeColor="text1"/>
          <w:kern w:val="0"/>
          <w:sz w:val="30"/>
          <w:szCs w:val="30"/>
          <w:highlight w:val="none"/>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通过多种媒介途径，</w:t>
      </w:r>
      <w:r>
        <w:rPr>
          <w:rFonts w:hint="eastAsia" w:ascii="仿宋" w:hAnsi="仿宋" w:eastAsia="仿宋" w:cs="仿宋"/>
          <w:color w:val="000000" w:themeColor="text1"/>
          <w:kern w:val="0"/>
          <w:sz w:val="30"/>
          <w:szCs w:val="30"/>
          <w:highlight w:val="none"/>
          <w14:textFill>
            <w14:solidFill>
              <w14:schemeClr w14:val="tx1"/>
            </w14:solidFill>
          </w14:textFill>
        </w:rPr>
        <w:t>常态化开展家长学校活动。</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3.</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擦亮</w:t>
      </w:r>
      <w:r>
        <w:rPr>
          <w:rFonts w:hint="eastAsia" w:ascii="仿宋" w:hAnsi="仿宋" w:eastAsia="仿宋" w:cs="仿宋"/>
          <w:b/>
          <w:bCs/>
          <w:color w:val="000000" w:themeColor="text1"/>
          <w:sz w:val="30"/>
          <w:szCs w:val="30"/>
          <w:highlight w:val="none"/>
          <w14:textFill>
            <w14:solidFill>
              <w14:schemeClr w14:val="tx1"/>
            </w14:solidFill>
          </w14:textFill>
        </w:rPr>
        <w:t>校园文化，提升育人效能。</w:t>
      </w:r>
      <w:r>
        <w:rPr>
          <w:rFonts w:hint="eastAsia" w:ascii="仿宋" w:hAnsi="仿宋" w:eastAsia="仿宋" w:cs="仿宋"/>
          <w:color w:val="000000" w:themeColor="text1"/>
          <w:sz w:val="30"/>
          <w:szCs w:val="30"/>
          <w:highlight w:val="none"/>
          <w14:textFill>
            <w14:solidFill>
              <w14:schemeClr w14:val="tx1"/>
            </w14:solidFill>
          </w14:textFill>
        </w:rPr>
        <w:t>在“融和致远”</w:t>
      </w:r>
      <w:r>
        <w:rPr>
          <w:rFonts w:hint="eastAsia" w:ascii="仿宋" w:hAnsi="仿宋" w:eastAsia="仿宋" w:cs="仿宋"/>
          <w:color w:val="000000" w:themeColor="text1"/>
          <w:sz w:val="30"/>
          <w:szCs w:val="30"/>
          <w:highlight w:val="none"/>
          <w:lang w:val="en-US" w:eastAsia="zh-CN"/>
          <w14:textFill>
            <w14:solidFill>
              <w14:schemeClr w14:val="tx1"/>
            </w14:solidFill>
          </w14:textFill>
        </w:rPr>
        <w:t>校训</w:t>
      </w:r>
      <w:r>
        <w:rPr>
          <w:rFonts w:hint="eastAsia" w:ascii="仿宋" w:hAnsi="仿宋" w:eastAsia="仿宋" w:cs="仿宋"/>
          <w:color w:val="000000" w:themeColor="text1"/>
          <w:sz w:val="30"/>
          <w:szCs w:val="30"/>
          <w:highlight w:val="none"/>
          <w14:textFill>
            <w14:solidFill>
              <w14:schemeClr w14:val="tx1"/>
            </w14:solidFill>
          </w14:textFill>
        </w:rPr>
        <w:t>的引领下，充分融合校园自然环境与人文环境优势，努力让一砖一瓦、一草一木都能发挥校训育人功能。沈浒路校区校园文化</w:t>
      </w:r>
      <w:r>
        <w:rPr>
          <w:rFonts w:hint="eastAsia" w:ascii="仿宋" w:hAnsi="仿宋" w:eastAsia="仿宋" w:cs="仿宋"/>
          <w:color w:val="000000" w:themeColor="text1"/>
          <w:sz w:val="30"/>
          <w:szCs w:val="30"/>
          <w:highlight w:val="none"/>
          <w:lang w:val="en-US" w:eastAsia="zh-CN"/>
          <w14:textFill>
            <w14:solidFill>
              <w14:schemeClr w14:val="tx1"/>
            </w14:solidFill>
          </w14:textFill>
        </w:rPr>
        <w:t>建设突出</w:t>
      </w:r>
      <w:r>
        <w:rPr>
          <w:rFonts w:hint="eastAsia" w:ascii="仿宋" w:hAnsi="仿宋" w:eastAsia="仿宋" w:cs="仿宋"/>
          <w:color w:val="000000" w:themeColor="text1"/>
          <w:sz w:val="30"/>
          <w:szCs w:val="30"/>
          <w:highlight w:val="none"/>
          <w14:textFill>
            <w14:solidFill>
              <w14:schemeClr w14:val="tx1"/>
            </w14:solidFill>
          </w14:textFill>
        </w:rPr>
        <w:t>主题化、品质化</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苏茜路校区加快实施校园升级改造，推进大型改造项目的落地（如人车分离地下停车场项目、报告厅升级扩建、图书馆改扩建项目、学生活动综合楼建设项目等），全面建成</w:t>
      </w:r>
      <w:r>
        <w:rPr>
          <w:rFonts w:hint="eastAsia" w:ascii="仿宋" w:hAnsi="仿宋" w:eastAsia="仿宋" w:cs="仿宋"/>
          <w:color w:val="000000" w:themeColor="text1"/>
          <w:sz w:val="30"/>
          <w:szCs w:val="30"/>
          <w:highlight w:val="none"/>
          <w14:textFill>
            <w14:solidFill>
              <w14:schemeClr w14:val="tx1"/>
            </w14:solidFill>
          </w14:textFill>
        </w:rPr>
        <w:t>“生态校园”、“文化校园”、“书香校园”、“健康校园”和“智慧校园”。</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sz w:val="32"/>
          <w:szCs w:val="32"/>
          <w:highlight w:val="none"/>
          <w:lang w:val="en-US" w:eastAsia="zh-CN"/>
        </w:rPr>
      </w:pPr>
      <w:r>
        <w:rPr>
          <w:rFonts w:hint="eastAsia" w:ascii="黑体" w:hAnsi="黑体" w:eastAsia="黑体" w:cs="黑体"/>
          <w:b/>
          <w:bCs/>
          <w:color w:val="000000" w:themeColor="text1"/>
          <w:sz w:val="30"/>
          <w:szCs w:val="30"/>
          <w:highlight w:val="none"/>
          <w14:textFill>
            <w14:solidFill>
              <w14:schemeClr w14:val="tx1"/>
            </w14:solidFill>
          </w14:textFill>
        </w:rPr>
        <w:t>（三）</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实践</w:t>
      </w:r>
      <w:r>
        <w:rPr>
          <w:rFonts w:hint="eastAsia" w:ascii="黑体" w:hAnsi="黑体" w:eastAsia="黑体" w:cs="黑体"/>
          <w:b/>
          <w:bCs/>
          <w:color w:val="000000" w:themeColor="text1"/>
          <w:sz w:val="30"/>
          <w:szCs w:val="30"/>
          <w:highlight w:val="none"/>
          <w14:textFill>
            <w14:solidFill>
              <w14:schemeClr w14:val="tx1"/>
            </w14:solidFill>
          </w14:textFill>
        </w:rPr>
        <w:t>发现教育，深</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入推进</w:t>
      </w:r>
      <w:r>
        <w:rPr>
          <w:rFonts w:hint="eastAsia" w:ascii="黑体" w:hAnsi="黑体" w:eastAsia="黑体" w:cs="黑体"/>
          <w:b/>
          <w:bCs/>
          <w:color w:val="000000" w:themeColor="text1"/>
          <w:sz w:val="30"/>
          <w:szCs w:val="30"/>
          <w:highlight w:val="none"/>
          <w14:textFill>
            <w14:solidFill>
              <w14:schemeClr w14:val="tx1"/>
            </w14:solidFill>
          </w14:textFill>
        </w:rPr>
        <w:t>学校教育改革</w:t>
      </w:r>
    </w:p>
    <w:p>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十四五”期间，要继续坚持</w:t>
      </w:r>
      <w:r>
        <w:rPr>
          <w:rFonts w:hint="eastAsia" w:ascii="仿宋" w:hAnsi="仿宋" w:eastAsia="仿宋" w:cs="仿宋"/>
          <w:color w:val="000000" w:themeColor="text1"/>
          <w:sz w:val="30"/>
          <w:szCs w:val="30"/>
          <w:highlight w:val="none"/>
          <w14:textFill>
            <w14:solidFill>
              <w14:schemeClr w14:val="tx1"/>
            </w14:solidFill>
          </w14:textFill>
        </w:rPr>
        <w:t>“科研兴校”，聚焦创新人才培养，以项目研究为抓手，</w:t>
      </w:r>
      <w:r>
        <w:rPr>
          <w:rFonts w:hint="eastAsia" w:ascii="仿宋" w:hAnsi="仿宋" w:eastAsia="仿宋" w:cs="仿宋"/>
          <w:color w:val="000000" w:themeColor="text1"/>
          <w:sz w:val="30"/>
          <w:szCs w:val="30"/>
          <w:highlight w:val="none"/>
          <w:lang w:val="en-US" w:eastAsia="zh-CN"/>
          <w14:textFill>
            <w14:solidFill>
              <w14:schemeClr w14:val="tx1"/>
            </w14:solidFill>
          </w14:textFill>
        </w:rPr>
        <w:t>进一步深入</w:t>
      </w:r>
      <w:r>
        <w:rPr>
          <w:rFonts w:hint="eastAsia" w:ascii="仿宋" w:hAnsi="仿宋" w:eastAsia="仿宋" w:cs="仿宋"/>
          <w:color w:val="000000" w:themeColor="text1"/>
          <w:sz w:val="30"/>
          <w:szCs w:val="30"/>
          <w:highlight w:val="none"/>
          <w14:textFill>
            <w14:solidFill>
              <w14:schemeClr w14:val="tx1"/>
            </w14:solidFill>
          </w14:textFill>
        </w:rPr>
        <w:t>开展“发现教育”</w:t>
      </w:r>
      <w:r>
        <w:rPr>
          <w:rFonts w:hint="eastAsia" w:ascii="仿宋" w:hAnsi="仿宋" w:eastAsia="仿宋" w:cs="仿宋"/>
          <w:color w:val="000000" w:themeColor="text1"/>
          <w:sz w:val="30"/>
          <w:szCs w:val="30"/>
          <w:highlight w:val="none"/>
          <w:lang w:val="en-US" w:eastAsia="zh-CN"/>
          <w14:textFill>
            <w14:solidFill>
              <w14:schemeClr w14:val="tx1"/>
            </w14:solidFill>
          </w14:textFill>
        </w:rPr>
        <w:t>实践</w:t>
      </w:r>
      <w:r>
        <w:rPr>
          <w:rFonts w:hint="eastAsia" w:ascii="仿宋" w:hAnsi="仿宋" w:eastAsia="仿宋" w:cs="仿宋"/>
          <w:color w:val="000000" w:themeColor="text1"/>
          <w:sz w:val="30"/>
          <w:szCs w:val="30"/>
          <w:highlight w:val="none"/>
          <w14:textFill>
            <w14:solidFill>
              <w14:schemeClr w14:val="tx1"/>
            </w14:solidFill>
          </w14:textFill>
        </w:rPr>
        <w:t>研究</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实施发现教育，既需要学会对人的感知、对人身心成长的研究、对每个人的尊重，也需要教育者练就敏锐的眼光、精良的能力、创造的本领以及高远的境界、深厚的情怀、正确的激励、科学的技术，拂去灰尘与雾霾，借助科学的眼和艺术的手，我们就能看到满天繁星</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从而构建</w:t>
      </w:r>
      <w:r>
        <w:rPr>
          <w:rFonts w:hint="eastAsia" w:ascii="仿宋" w:hAnsi="仿宋" w:eastAsia="仿宋" w:cs="仿宋"/>
          <w:color w:val="000000" w:themeColor="text1"/>
          <w:sz w:val="30"/>
          <w:szCs w:val="30"/>
          <w:highlight w:val="none"/>
          <w14:textFill>
            <w14:solidFill>
              <w14:schemeClr w14:val="tx1"/>
            </w14:solidFill>
          </w14:textFill>
        </w:rPr>
        <w:t>适合教育的生态样本，</w:t>
      </w:r>
      <w:r>
        <w:rPr>
          <w:rFonts w:hint="eastAsia" w:ascii="仿宋" w:hAnsi="仿宋" w:eastAsia="仿宋" w:cs="仿宋"/>
          <w:color w:val="000000" w:themeColor="text1"/>
          <w:sz w:val="30"/>
          <w:szCs w:val="30"/>
          <w:highlight w:val="none"/>
          <w:lang w:val="en-US" w:eastAsia="zh-CN"/>
          <w14:textFill>
            <w14:solidFill>
              <w14:schemeClr w14:val="tx1"/>
            </w14:solidFill>
          </w14:textFill>
        </w:rPr>
        <w:t>不断</w:t>
      </w:r>
      <w:r>
        <w:rPr>
          <w:rFonts w:hint="eastAsia" w:ascii="仿宋" w:hAnsi="仿宋" w:eastAsia="仿宋" w:cs="仿宋"/>
          <w:color w:val="000000" w:themeColor="text1"/>
          <w:sz w:val="30"/>
          <w:szCs w:val="30"/>
          <w:highlight w:val="none"/>
          <w14:textFill>
            <w14:solidFill>
              <w14:schemeClr w14:val="tx1"/>
            </w14:solidFill>
          </w14:textFill>
        </w:rPr>
        <w:t>深化教育改革。进一步高质量提升办学特色、丰富办学内涵，</w:t>
      </w:r>
      <w:r>
        <w:rPr>
          <w:rFonts w:hint="eastAsia" w:ascii="仿宋" w:hAnsi="仿宋" w:eastAsia="仿宋" w:cs="仿宋"/>
          <w:color w:val="000000" w:themeColor="text1"/>
          <w:sz w:val="30"/>
          <w:szCs w:val="30"/>
          <w:highlight w:val="none"/>
          <w:lang w:val="en-US" w:eastAsia="zh-CN"/>
          <w14:textFill>
            <w14:solidFill>
              <w14:schemeClr w14:val="tx1"/>
            </w14:solidFill>
          </w14:textFill>
        </w:rPr>
        <w:t>真正</w:t>
      </w:r>
      <w:r>
        <w:rPr>
          <w:rFonts w:hint="eastAsia" w:ascii="仿宋" w:hAnsi="仿宋" w:eastAsia="仿宋" w:cs="仿宋"/>
          <w:color w:val="000000" w:themeColor="text1"/>
          <w:sz w:val="30"/>
          <w:szCs w:val="30"/>
          <w:highlight w:val="none"/>
          <w14:textFill>
            <w14:solidFill>
              <w14:schemeClr w14:val="tx1"/>
            </w14:solidFill>
          </w14:textFill>
        </w:rPr>
        <w:t>实现“人人成功，人人成星”的教育理想。</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b/>
          <w:bCs/>
          <w:color w:val="000000" w:themeColor="text1"/>
          <w:sz w:val="30"/>
          <w:szCs w:val="30"/>
          <w:highlight w:val="none"/>
          <w14:textFill>
            <w14:solidFill>
              <w14:schemeClr w14:val="tx1"/>
            </w14:solidFill>
          </w14:textFill>
        </w:rPr>
        <w:t xml:space="preserve"> 1.以大数据应用研究</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驱动</w:t>
      </w:r>
      <w:r>
        <w:rPr>
          <w:rFonts w:hint="eastAsia" w:ascii="仿宋" w:hAnsi="仿宋" w:eastAsia="仿宋" w:cs="仿宋"/>
          <w:b/>
          <w:bCs/>
          <w:color w:val="000000" w:themeColor="text1"/>
          <w:sz w:val="30"/>
          <w:szCs w:val="30"/>
          <w:highlight w:val="none"/>
          <w14:textFill>
            <w14:solidFill>
              <w14:schemeClr w14:val="tx1"/>
            </w14:solidFill>
          </w14:textFill>
        </w:rPr>
        <w:t>教与学方式</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变革。</w:t>
      </w:r>
      <w:r>
        <w:rPr>
          <w:rFonts w:hint="eastAsia" w:ascii="仿宋" w:hAnsi="仿宋" w:eastAsia="仿宋" w:cs="仿宋"/>
          <w:color w:val="000000" w:themeColor="text1"/>
          <w:sz w:val="30"/>
          <w:szCs w:val="30"/>
          <w:highlight w:val="none"/>
          <w14:textFill>
            <w14:solidFill>
              <w14:schemeClr w14:val="tx1"/>
            </w14:solidFill>
          </w14:textFill>
        </w:rPr>
        <w:t>明确“大数据”对深化教育教学改革能动作用，用“大数据+发现教育”这一核心主张粘合“教与学”，建立家校互动数据合理合规共享机制，通过优化大数据应用路径将单一数据转化为智慧知识、育人策略，做好课程基地建设，研发筑峰课程资源，提升教师参与教学改革的能力、教</w:t>
      </w:r>
      <w:r>
        <w:rPr>
          <w:rFonts w:hint="eastAsia" w:ascii="仿宋" w:hAnsi="仿宋" w:eastAsia="仿宋" w:cs="仿宋"/>
          <w:color w:val="000000" w:themeColor="text1"/>
          <w:sz w:val="30"/>
          <w:szCs w:val="30"/>
          <w:highlight w:val="none"/>
          <w:lang w:val="en-US" w:eastAsia="zh-CN"/>
          <w14:textFill>
            <w14:solidFill>
              <w14:schemeClr w14:val="tx1"/>
            </w14:solidFill>
          </w14:textFill>
        </w:rPr>
        <w:t>智</w:t>
      </w:r>
      <w:r>
        <w:rPr>
          <w:rFonts w:hint="eastAsia" w:ascii="仿宋" w:hAnsi="仿宋" w:eastAsia="仿宋" w:cs="仿宋"/>
          <w:color w:val="000000" w:themeColor="text1"/>
          <w:sz w:val="30"/>
          <w:szCs w:val="30"/>
          <w:highlight w:val="none"/>
          <w14:textFill>
            <w14:solidFill>
              <w14:schemeClr w14:val="tx1"/>
            </w14:solidFill>
          </w14:textFill>
        </w:rPr>
        <w:t>融合运用的能力、精准指导的能力。</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2.以发现教育体系化研究构建课</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改</w:t>
      </w:r>
      <w:r>
        <w:rPr>
          <w:rFonts w:hint="eastAsia" w:ascii="仿宋" w:hAnsi="仿宋" w:eastAsia="仿宋" w:cs="仿宋"/>
          <w:b/>
          <w:bCs/>
          <w:color w:val="000000" w:themeColor="text1"/>
          <w:sz w:val="30"/>
          <w:szCs w:val="30"/>
          <w:highlight w:val="none"/>
          <w14:textFill>
            <w14:solidFill>
              <w14:schemeClr w14:val="tx1"/>
            </w14:solidFill>
          </w14:textFill>
        </w:rPr>
        <w:t>新模式</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开展“发现教育”理念体系、课程体系、评价体系创新研究，有机统整为育人实践体系，为更多</w:t>
      </w:r>
      <w:r>
        <w:rPr>
          <w:rFonts w:hint="eastAsia" w:ascii="仿宋" w:hAnsi="仿宋" w:eastAsia="仿宋" w:cs="仿宋"/>
          <w:color w:val="000000" w:themeColor="text1"/>
          <w:sz w:val="30"/>
          <w:szCs w:val="30"/>
          <w:highlight w:val="none"/>
          <w:lang w:val="en-US" w:eastAsia="zh-CN"/>
          <w14:textFill>
            <w14:solidFill>
              <w14:schemeClr w14:val="tx1"/>
            </w14:solidFill>
          </w14:textFill>
        </w:rPr>
        <w:t>基础教育学校</w:t>
      </w:r>
      <w:r>
        <w:rPr>
          <w:rFonts w:hint="eastAsia" w:ascii="仿宋" w:hAnsi="仿宋" w:eastAsia="仿宋" w:cs="仿宋"/>
          <w:color w:val="000000" w:themeColor="text1"/>
          <w:sz w:val="30"/>
          <w:szCs w:val="30"/>
          <w:highlight w:val="none"/>
          <w14:textFill>
            <w14:solidFill>
              <w14:schemeClr w14:val="tx1"/>
            </w14:solidFill>
          </w14:textFill>
        </w:rPr>
        <w:t>深化教育改革提供实践样态。</w:t>
      </w:r>
      <w:r>
        <w:rPr>
          <w:rFonts w:hint="eastAsia" w:ascii="仿宋" w:hAnsi="仿宋" w:eastAsia="仿宋" w:cs="仿宋"/>
          <w:color w:val="000000" w:themeColor="text1"/>
          <w:sz w:val="30"/>
          <w:szCs w:val="30"/>
          <w:highlight w:val="none"/>
          <w:lang w:val="en-US" w:eastAsia="zh-CN"/>
          <w14:textFill>
            <w14:solidFill>
              <w14:schemeClr w14:val="tx1"/>
            </w14:solidFill>
          </w14:textFill>
        </w:rPr>
        <w:t>充分发挥完全中学优势</w:t>
      </w:r>
      <w:r>
        <w:rPr>
          <w:rFonts w:hint="eastAsia" w:ascii="仿宋" w:hAnsi="仿宋" w:eastAsia="仿宋" w:cs="仿宋"/>
          <w:color w:val="000000" w:themeColor="text1"/>
          <w:sz w:val="30"/>
          <w:szCs w:val="30"/>
          <w:highlight w:val="none"/>
          <w14:textFill>
            <w14:solidFill>
              <w14:schemeClr w14:val="tx1"/>
            </w14:solidFill>
          </w14:textFill>
        </w:rPr>
        <w:t>，以“发现</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唤醒</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发展</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成全</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成功”作为育人方式五步曲，</w:t>
      </w:r>
      <w:r>
        <w:rPr>
          <w:rFonts w:hint="eastAsia" w:ascii="仿宋" w:hAnsi="仿宋" w:eastAsia="仿宋" w:cs="仿宋"/>
          <w:color w:val="000000" w:themeColor="text1"/>
          <w:sz w:val="30"/>
          <w:szCs w:val="30"/>
          <w:highlight w:val="none"/>
          <w:lang w:val="en-US" w:eastAsia="zh-CN"/>
          <w14:textFill>
            <w14:solidFill>
              <w14:schemeClr w14:val="tx1"/>
            </w14:solidFill>
          </w14:textFill>
        </w:rPr>
        <w:t>实践“试水—畅游—深潜—发现”高效课堂教学样式，</w:t>
      </w:r>
      <w:r>
        <w:rPr>
          <w:rFonts w:hint="eastAsia" w:ascii="仿宋" w:hAnsi="仿宋" w:eastAsia="仿宋" w:cs="仿宋"/>
          <w:color w:val="000000" w:themeColor="text1"/>
          <w:sz w:val="30"/>
          <w:szCs w:val="30"/>
          <w:highlight w:val="none"/>
          <w14:textFill>
            <w14:solidFill>
              <w14:schemeClr w14:val="tx1"/>
            </w14:solidFill>
          </w14:textFill>
        </w:rPr>
        <w:t>探索并形成初</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高中</w:t>
      </w:r>
      <w:r>
        <w:rPr>
          <w:rFonts w:hint="eastAsia" w:ascii="仿宋" w:hAnsi="仿宋" w:eastAsia="仿宋" w:cs="仿宋"/>
          <w:color w:val="000000" w:themeColor="text1"/>
          <w:sz w:val="30"/>
          <w:szCs w:val="30"/>
          <w:highlight w:val="none"/>
          <w:lang w:val="en-US" w:eastAsia="zh-CN"/>
          <w14:textFill>
            <w14:solidFill>
              <w14:schemeClr w14:val="tx1"/>
            </w14:solidFill>
          </w14:textFill>
        </w:rPr>
        <w:t>六年一体化的拔尖创新人才贯通培养体系，实现竞赛拔尖和强基培优双线同步推进新模式。牢固树立</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星海+</w:t>
      </w:r>
      <w:r>
        <w:rPr>
          <w:rFonts w:hint="eastAsia" w:ascii="仿宋" w:hAnsi="仿宋" w:eastAsia="仿宋" w:cs="仿宋"/>
          <w:color w:val="000000" w:themeColor="text1"/>
          <w:sz w:val="30"/>
          <w:szCs w:val="30"/>
          <w:highlight w:val="none"/>
          <w14:textFill>
            <w14:solidFill>
              <w14:schemeClr w14:val="tx1"/>
            </w14:solidFill>
          </w14:textFill>
        </w:rPr>
        <w:t>”科创</w:t>
      </w:r>
      <w:r>
        <w:rPr>
          <w:rFonts w:hint="eastAsia" w:ascii="仿宋" w:hAnsi="仿宋" w:eastAsia="仿宋" w:cs="仿宋"/>
          <w:color w:val="000000" w:themeColor="text1"/>
          <w:sz w:val="30"/>
          <w:szCs w:val="30"/>
          <w:highlight w:val="none"/>
          <w:lang w:val="en-US" w:eastAsia="zh-CN"/>
          <w14:textFill>
            <w14:solidFill>
              <w14:schemeClr w14:val="tx1"/>
            </w14:solidFill>
          </w14:textFill>
        </w:rPr>
        <w:t>学院品牌意识，做大做强星海高中品牌“虹吸效应”，稳步推进</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星海+</w:t>
      </w:r>
      <w:r>
        <w:rPr>
          <w:rFonts w:hint="eastAsia" w:ascii="仿宋" w:hAnsi="仿宋" w:eastAsia="仿宋" w:cs="仿宋"/>
          <w:color w:val="000000" w:themeColor="text1"/>
          <w:sz w:val="30"/>
          <w:szCs w:val="30"/>
          <w:highlight w:val="none"/>
          <w14:textFill>
            <w14:solidFill>
              <w14:schemeClr w14:val="tx1"/>
            </w14:solidFill>
          </w14:textFill>
        </w:rPr>
        <w:t>”科创项目</w:t>
      </w:r>
      <w:r>
        <w:rPr>
          <w:rFonts w:hint="eastAsia" w:ascii="仿宋" w:hAnsi="仿宋" w:eastAsia="仿宋" w:cs="仿宋"/>
          <w:color w:val="000000" w:themeColor="text1"/>
          <w:sz w:val="30"/>
          <w:szCs w:val="30"/>
          <w:highlight w:val="none"/>
          <w:lang w:val="en-US" w:eastAsia="zh-CN"/>
          <w14:textFill>
            <w14:solidFill>
              <w14:schemeClr w14:val="tx1"/>
            </w14:solidFill>
          </w14:textFill>
        </w:rPr>
        <w:t>提质扩容</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逐步构建“园区初中+星海高中”的大完中格局，形成区内优秀学子“高质量、可持续”循环</w:t>
      </w:r>
      <w:r>
        <w:rPr>
          <w:rFonts w:hint="eastAsia" w:ascii="仿宋" w:hAnsi="仿宋" w:eastAsia="仿宋" w:cs="仿宋"/>
          <w:color w:val="000000" w:themeColor="text1"/>
          <w:sz w:val="30"/>
          <w:szCs w:val="30"/>
          <w:highlight w:val="none"/>
          <w14:textFill>
            <w14:solidFill>
              <w14:schemeClr w14:val="tx1"/>
            </w14:solidFill>
          </w14:textFill>
        </w:rPr>
        <w:t>培养</w:t>
      </w:r>
      <w:r>
        <w:rPr>
          <w:rFonts w:hint="eastAsia" w:ascii="仿宋" w:hAnsi="仿宋" w:eastAsia="仿宋" w:cs="仿宋"/>
          <w:color w:val="000000" w:themeColor="text1"/>
          <w:sz w:val="30"/>
          <w:szCs w:val="30"/>
          <w:highlight w:val="none"/>
          <w:lang w:val="en-US" w:eastAsia="zh-CN"/>
          <w14:textFill>
            <w14:solidFill>
              <w14:schemeClr w14:val="tx1"/>
            </w14:solidFill>
          </w14:textFill>
        </w:rPr>
        <w:t>生态。</w:t>
      </w:r>
      <w:r>
        <w:rPr>
          <w:rFonts w:hint="eastAsia" w:ascii="仿宋" w:hAnsi="仿宋" w:eastAsia="仿宋" w:cs="仿宋"/>
          <w:color w:val="000000" w:themeColor="text1"/>
          <w:sz w:val="30"/>
          <w:szCs w:val="30"/>
          <w:highlight w:val="none"/>
          <w14:textFill>
            <w14:solidFill>
              <w14:schemeClr w14:val="tx1"/>
            </w14:solidFill>
          </w14:textFill>
        </w:rPr>
        <w:t>引进高校资源，建设高中、高校人才培养通道</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形成贯通“初中</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高中</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高校”一体化人才培养方式，打通拔尖创新人才培养的个性化、多元化成长绿色通道。以构建发现教育框架下的评价体系来推动新时代教育评价改革的深化，健全教育评价制度和机制，落实素质教育，注重培养学生爱国情怀、创新精神和健康人格和能力素养。</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3.以特色教育提质扩容</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凸显</w:t>
      </w:r>
      <w:r>
        <w:rPr>
          <w:rFonts w:hint="eastAsia" w:ascii="仿宋" w:hAnsi="仿宋" w:eastAsia="仿宋" w:cs="仿宋"/>
          <w:b/>
          <w:bCs/>
          <w:color w:val="000000" w:themeColor="text1"/>
          <w:sz w:val="30"/>
          <w:szCs w:val="30"/>
          <w:highlight w:val="none"/>
          <w14:textFill>
            <w14:solidFill>
              <w14:schemeClr w14:val="tx1"/>
            </w14:solidFill>
          </w14:textFill>
        </w:rPr>
        <w:t>发现教育成效</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要进一步做优做亮学校</w:t>
      </w:r>
      <w:r>
        <w:rPr>
          <w:rFonts w:hint="eastAsia" w:ascii="仿宋" w:hAnsi="仿宋" w:eastAsia="仿宋" w:cs="仿宋"/>
          <w:color w:val="000000" w:themeColor="text1"/>
          <w:sz w:val="30"/>
          <w:szCs w:val="30"/>
          <w:highlight w:val="none"/>
          <w14:textFill>
            <w14:solidFill>
              <w14:schemeClr w14:val="tx1"/>
            </w14:solidFill>
          </w14:textFill>
        </w:rPr>
        <w:t>特色教育，</w:t>
      </w:r>
      <w:r>
        <w:rPr>
          <w:rFonts w:hint="eastAsia" w:ascii="仿宋" w:hAnsi="仿宋" w:eastAsia="仿宋" w:cs="仿宋"/>
          <w:color w:val="000000" w:themeColor="text1"/>
          <w:sz w:val="30"/>
          <w:szCs w:val="30"/>
          <w:highlight w:val="none"/>
          <w:lang w:val="en-US" w:eastAsia="zh-CN"/>
          <w14:textFill>
            <w14:solidFill>
              <w14:schemeClr w14:val="tx1"/>
            </w14:solidFill>
          </w14:textFill>
        </w:rPr>
        <w:t>促进</w:t>
      </w:r>
      <w:r>
        <w:rPr>
          <w:rFonts w:hint="eastAsia" w:ascii="仿宋" w:hAnsi="仿宋" w:eastAsia="仿宋" w:cs="仿宋"/>
          <w:color w:val="000000" w:themeColor="text1"/>
          <w:sz w:val="30"/>
          <w:szCs w:val="30"/>
          <w:highlight w:val="none"/>
          <w14:textFill>
            <w14:solidFill>
              <w14:schemeClr w14:val="tx1"/>
            </w14:solidFill>
          </w14:textFill>
        </w:rPr>
        <w:t>学生</w:t>
      </w:r>
      <w:r>
        <w:rPr>
          <w:rFonts w:hint="eastAsia" w:ascii="仿宋" w:hAnsi="仿宋" w:eastAsia="仿宋" w:cs="仿宋"/>
          <w:color w:val="000000" w:themeColor="text1"/>
          <w:sz w:val="30"/>
          <w:szCs w:val="30"/>
          <w:highlight w:val="none"/>
          <w:lang w:val="en-US" w:eastAsia="zh-CN"/>
          <w14:textFill>
            <w14:solidFill>
              <w14:schemeClr w14:val="tx1"/>
            </w14:solidFill>
          </w14:textFill>
        </w:rPr>
        <w:t>优质</w:t>
      </w:r>
      <w:r>
        <w:rPr>
          <w:rFonts w:hint="eastAsia" w:ascii="仿宋" w:hAnsi="仿宋" w:eastAsia="仿宋" w:cs="仿宋"/>
          <w:color w:val="000000" w:themeColor="text1"/>
          <w:sz w:val="30"/>
          <w:szCs w:val="30"/>
          <w:highlight w:val="none"/>
          <w14:textFill>
            <w14:solidFill>
              <w14:schemeClr w14:val="tx1"/>
            </w14:solidFill>
          </w14:textFill>
        </w:rPr>
        <w:t>多</w:t>
      </w:r>
      <w:r>
        <w:rPr>
          <w:rFonts w:hint="eastAsia" w:ascii="仿宋" w:hAnsi="仿宋" w:eastAsia="仿宋" w:cs="仿宋"/>
          <w:color w:val="000000" w:themeColor="text1"/>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发展。</w:t>
      </w:r>
      <w:r>
        <w:rPr>
          <w:rFonts w:hint="eastAsia" w:ascii="仿宋" w:hAnsi="仿宋" w:eastAsia="仿宋" w:cs="仿宋"/>
          <w:color w:val="000000" w:themeColor="text1"/>
          <w:sz w:val="30"/>
          <w:szCs w:val="30"/>
          <w:highlight w:val="none"/>
          <w:lang w:val="en-US" w:eastAsia="zh-CN"/>
          <w14:textFill>
            <w14:solidFill>
              <w14:schemeClr w14:val="tx1"/>
            </w14:solidFill>
          </w14:textFill>
        </w:rPr>
        <w:t>要</w:t>
      </w:r>
      <w:r>
        <w:rPr>
          <w:rFonts w:hint="eastAsia" w:ascii="仿宋" w:hAnsi="仿宋" w:eastAsia="仿宋" w:cs="仿宋"/>
          <w:color w:val="000000" w:themeColor="text1"/>
          <w:sz w:val="30"/>
          <w:szCs w:val="30"/>
          <w:highlight w:val="none"/>
          <w14:textFill>
            <w14:solidFill>
              <w14:schemeClr w14:val="tx1"/>
            </w14:solidFill>
          </w14:textFill>
        </w:rPr>
        <w:t>以整体理念整合</w:t>
      </w:r>
      <w:r>
        <w:rPr>
          <w:rFonts w:hint="eastAsia" w:ascii="仿宋" w:hAnsi="仿宋" w:eastAsia="仿宋" w:cs="仿宋"/>
          <w:color w:val="000000" w:themeColor="text1"/>
          <w:sz w:val="30"/>
          <w:szCs w:val="30"/>
          <w:highlight w:val="none"/>
          <w:lang w:val="en-US" w:eastAsia="zh-CN"/>
          <w14:textFill>
            <w14:solidFill>
              <w14:schemeClr w14:val="tx1"/>
            </w14:solidFill>
          </w14:textFill>
        </w:rPr>
        <w:t>现有</w:t>
      </w:r>
      <w:r>
        <w:rPr>
          <w:rFonts w:hint="eastAsia" w:ascii="仿宋" w:hAnsi="仿宋" w:eastAsia="仿宋" w:cs="仿宋"/>
          <w:color w:val="000000" w:themeColor="text1"/>
          <w:sz w:val="30"/>
          <w:szCs w:val="30"/>
          <w:highlight w:val="none"/>
          <w14:textFill>
            <w14:solidFill>
              <w14:schemeClr w14:val="tx1"/>
            </w14:solidFill>
          </w14:textFill>
        </w:rPr>
        <w:t>特色</w:t>
      </w:r>
      <w:r>
        <w:rPr>
          <w:rFonts w:hint="eastAsia" w:ascii="仿宋" w:hAnsi="仿宋" w:eastAsia="仿宋" w:cs="仿宋"/>
          <w:color w:val="000000" w:themeColor="text1"/>
          <w:sz w:val="30"/>
          <w:szCs w:val="30"/>
          <w:highlight w:val="none"/>
          <w:lang w:val="en-US" w:eastAsia="zh-CN"/>
          <w14:textFill>
            <w14:solidFill>
              <w14:schemeClr w14:val="tx1"/>
            </w14:solidFill>
          </w14:textFill>
        </w:rPr>
        <w:t>项目</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形成学校</w:t>
      </w:r>
      <w:r>
        <w:rPr>
          <w:rFonts w:hint="eastAsia" w:ascii="仿宋" w:hAnsi="仿宋" w:eastAsia="仿宋" w:cs="仿宋"/>
          <w:color w:val="000000" w:themeColor="text1"/>
          <w:sz w:val="30"/>
          <w:szCs w:val="30"/>
          <w:highlight w:val="none"/>
          <w14:textFill>
            <w14:solidFill>
              <w14:schemeClr w14:val="tx1"/>
            </w14:solidFill>
          </w14:textFill>
        </w:rPr>
        <w:t>特色化</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多样化育人体系。让红色研学教育、科技创新教育、创造发明教育</w:t>
      </w:r>
      <w:r>
        <w:rPr>
          <w:rFonts w:hint="eastAsia" w:ascii="仿宋" w:hAnsi="仿宋" w:eastAsia="仿宋" w:cs="仿宋"/>
          <w:color w:val="000000" w:themeColor="text1"/>
          <w:sz w:val="30"/>
          <w:szCs w:val="30"/>
          <w:highlight w:val="none"/>
          <w14:textFill>
            <w14:solidFill>
              <w14:schemeClr w14:val="tx1"/>
            </w14:solidFill>
          </w14:textFill>
        </w:rPr>
        <w:t>、国际理解</w:t>
      </w:r>
      <w:r>
        <w:rPr>
          <w:rFonts w:hint="eastAsia" w:ascii="仿宋" w:hAnsi="仿宋" w:eastAsia="仿宋" w:cs="仿宋"/>
          <w:color w:val="000000" w:themeColor="text1"/>
          <w:sz w:val="30"/>
          <w:szCs w:val="30"/>
          <w:highlight w:val="none"/>
          <w:lang w:val="en-US" w:eastAsia="zh-CN"/>
          <w14:textFill>
            <w14:solidFill>
              <w14:schemeClr w14:val="tx1"/>
            </w14:solidFill>
          </w14:textFill>
        </w:rPr>
        <w:t>教育</w:t>
      </w:r>
      <w:r>
        <w:rPr>
          <w:rFonts w:hint="eastAsia" w:ascii="仿宋" w:hAnsi="仿宋" w:eastAsia="仿宋" w:cs="仿宋"/>
          <w:color w:val="000000" w:themeColor="text1"/>
          <w:sz w:val="30"/>
          <w:szCs w:val="30"/>
          <w:highlight w:val="none"/>
          <w14:textFill>
            <w14:solidFill>
              <w14:schemeClr w14:val="tx1"/>
            </w14:solidFill>
          </w14:textFill>
        </w:rPr>
        <w:t>、天文地理</w:t>
      </w:r>
      <w:r>
        <w:rPr>
          <w:rFonts w:hint="eastAsia" w:ascii="仿宋" w:hAnsi="仿宋" w:eastAsia="仿宋" w:cs="仿宋"/>
          <w:color w:val="000000" w:themeColor="text1"/>
          <w:sz w:val="30"/>
          <w:szCs w:val="30"/>
          <w:highlight w:val="none"/>
          <w:lang w:val="en-US" w:eastAsia="zh-CN"/>
          <w14:textFill>
            <w14:solidFill>
              <w14:schemeClr w14:val="tx1"/>
            </w14:solidFill>
          </w14:textFill>
        </w:rPr>
        <w:t>教育</w:t>
      </w:r>
      <w:r>
        <w:rPr>
          <w:rFonts w:hint="eastAsia" w:ascii="仿宋" w:hAnsi="仿宋" w:eastAsia="仿宋" w:cs="仿宋"/>
          <w:color w:val="000000" w:themeColor="text1"/>
          <w:sz w:val="30"/>
          <w:szCs w:val="30"/>
          <w:highlight w:val="none"/>
          <w14:textFill>
            <w14:solidFill>
              <w14:schemeClr w14:val="tx1"/>
            </w14:solidFill>
          </w14:textFill>
        </w:rPr>
        <w:t>、生命科学</w:t>
      </w:r>
      <w:r>
        <w:rPr>
          <w:rFonts w:hint="eastAsia" w:ascii="仿宋" w:hAnsi="仿宋" w:eastAsia="仿宋" w:cs="仿宋"/>
          <w:color w:val="000000" w:themeColor="text1"/>
          <w:sz w:val="30"/>
          <w:szCs w:val="30"/>
          <w:highlight w:val="none"/>
          <w:lang w:val="en-US" w:eastAsia="zh-CN"/>
          <w14:textFill>
            <w14:solidFill>
              <w14:schemeClr w14:val="tx1"/>
            </w14:solidFill>
          </w14:textFill>
        </w:rPr>
        <w:t>教育</w:t>
      </w:r>
      <w:r>
        <w:rPr>
          <w:rFonts w:hint="eastAsia" w:ascii="仿宋" w:hAnsi="仿宋" w:eastAsia="仿宋" w:cs="仿宋"/>
          <w:color w:val="000000" w:themeColor="text1"/>
          <w:sz w:val="30"/>
          <w:szCs w:val="30"/>
          <w:highlight w:val="none"/>
          <w14:textFill>
            <w14:solidFill>
              <w14:schemeClr w14:val="tx1"/>
            </w14:solidFill>
          </w14:textFill>
        </w:rPr>
        <w:t>、世界遗产</w:t>
      </w:r>
      <w:r>
        <w:rPr>
          <w:rFonts w:hint="eastAsia" w:ascii="仿宋" w:hAnsi="仿宋" w:eastAsia="仿宋" w:cs="仿宋"/>
          <w:color w:val="000000" w:themeColor="text1"/>
          <w:sz w:val="30"/>
          <w:szCs w:val="30"/>
          <w:highlight w:val="none"/>
          <w:lang w:val="en-US" w:eastAsia="zh-CN"/>
          <w14:textFill>
            <w14:solidFill>
              <w14:schemeClr w14:val="tx1"/>
            </w14:solidFill>
          </w14:textFill>
        </w:rPr>
        <w:t>教育</w:t>
      </w:r>
      <w:r>
        <w:rPr>
          <w:rFonts w:hint="eastAsia" w:ascii="仿宋" w:hAnsi="仿宋" w:eastAsia="仿宋" w:cs="仿宋"/>
          <w:color w:val="000000" w:themeColor="text1"/>
          <w:sz w:val="30"/>
          <w:szCs w:val="30"/>
          <w:highlight w:val="none"/>
          <w14:textFill>
            <w14:solidFill>
              <w14:schemeClr w14:val="tx1"/>
            </w14:solidFill>
          </w14:textFill>
        </w:rPr>
        <w:t>、生涯规划</w:t>
      </w:r>
      <w:r>
        <w:rPr>
          <w:rFonts w:hint="eastAsia" w:ascii="仿宋" w:hAnsi="仿宋" w:eastAsia="仿宋" w:cs="仿宋"/>
          <w:color w:val="000000" w:themeColor="text1"/>
          <w:sz w:val="30"/>
          <w:szCs w:val="30"/>
          <w:highlight w:val="none"/>
          <w:lang w:val="en-US" w:eastAsia="zh-CN"/>
          <w14:textFill>
            <w14:solidFill>
              <w14:schemeClr w14:val="tx1"/>
            </w14:solidFill>
          </w14:textFill>
        </w:rPr>
        <w:t>教育</w:t>
      </w:r>
      <w:r>
        <w:rPr>
          <w:rFonts w:hint="eastAsia" w:ascii="仿宋" w:hAnsi="仿宋" w:eastAsia="仿宋" w:cs="仿宋"/>
          <w:color w:val="000000" w:themeColor="text1"/>
          <w:sz w:val="30"/>
          <w:szCs w:val="30"/>
          <w:highlight w:val="none"/>
          <w14:textFill>
            <w14:solidFill>
              <w14:schemeClr w14:val="tx1"/>
            </w14:solidFill>
          </w14:textFill>
        </w:rPr>
        <w:t>等</w:t>
      </w:r>
      <w:r>
        <w:rPr>
          <w:rFonts w:hint="eastAsia" w:ascii="仿宋" w:hAnsi="仿宋" w:eastAsia="仿宋" w:cs="仿宋"/>
          <w:color w:val="000000" w:themeColor="text1"/>
          <w:sz w:val="30"/>
          <w:szCs w:val="30"/>
          <w:highlight w:val="none"/>
          <w:lang w:val="en-US" w:eastAsia="zh-CN"/>
          <w14:textFill>
            <w14:solidFill>
              <w14:schemeClr w14:val="tx1"/>
            </w14:solidFill>
          </w14:textFill>
        </w:rPr>
        <w:t>项目，均创建成为市级以上课程基地，进一步</w:t>
      </w:r>
      <w:r>
        <w:rPr>
          <w:rFonts w:hint="eastAsia" w:ascii="仿宋" w:hAnsi="仿宋" w:eastAsia="仿宋" w:cs="仿宋"/>
          <w:color w:val="000000" w:themeColor="text1"/>
          <w:sz w:val="30"/>
          <w:szCs w:val="30"/>
          <w:highlight w:val="none"/>
          <w14:textFill>
            <w14:solidFill>
              <w14:schemeClr w14:val="tx1"/>
            </w14:solidFill>
          </w14:textFill>
        </w:rPr>
        <w:t>助推</w:t>
      </w:r>
      <w:r>
        <w:rPr>
          <w:rFonts w:hint="eastAsia" w:ascii="仿宋" w:hAnsi="仿宋" w:eastAsia="仿宋" w:cs="仿宋"/>
          <w:color w:val="000000" w:themeColor="text1"/>
          <w:sz w:val="30"/>
          <w:szCs w:val="30"/>
          <w:highlight w:val="none"/>
          <w:lang w:val="en-US" w:eastAsia="zh-CN"/>
          <w14:textFill>
            <w14:solidFill>
              <w14:schemeClr w14:val="tx1"/>
            </w14:solidFill>
          </w14:textFill>
        </w:rPr>
        <w:t>学生</w:t>
      </w:r>
      <w:r>
        <w:rPr>
          <w:rFonts w:hint="eastAsia" w:ascii="仿宋" w:hAnsi="仿宋" w:eastAsia="仿宋" w:cs="仿宋"/>
          <w:color w:val="000000" w:themeColor="text1"/>
          <w:sz w:val="30"/>
          <w:szCs w:val="30"/>
          <w:highlight w:val="none"/>
          <w14:textFill>
            <w14:solidFill>
              <w14:schemeClr w14:val="tx1"/>
            </w14:solidFill>
          </w14:textFill>
        </w:rPr>
        <w:t>科学素养与人文素养</w:t>
      </w:r>
      <w:r>
        <w:rPr>
          <w:rFonts w:hint="eastAsia" w:ascii="仿宋" w:hAnsi="仿宋" w:eastAsia="仿宋" w:cs="仿宋"/>
          <w:color w:val="000000" w:themeColor="text1"/>
          <w:sz w:val="30"/>
          <w:szCs w:val="30"/>
          <w:highlight w:val="none"/>
          <w:lang w:val="en-US" w:eastAsia="zh-CN"/>
          <w14:textFill>
            <w14:solidFill>
              <w14:schemeClr w14:val="tx1"/>
            </w14:solidFill>
          </w14:textFill>
        </w:rPr>
        <w:t>提升</w:t>
      </w:r>
      <w:r>
        <w:rPr>
          <w:rFonts w:hint="eastAsia" w:ascii="仿宋" w:hAnsi="仿宋" w:eastAsia="仿宋" w:cs="仿宋"/>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（四）聚焦</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专业</w:t>
      </w:r>
      <w:r>
        <w:rPr>
          <w:rFonts w:hint="eastAsia" w:ascii="黑体" w:hAnsi="黑体" w:eastAsia="黑体" w:cs="黑体"/>
          <w:b/>
          <w:bCs/>
          <w:color w:val="000000" w:themeColor="text1"/>
          <w:sz w:val="30"/>
          <w:szCs w:val="30"/>
          <w:highlight w:val="none"/>
          <w14:textFill>
            <w14:solidFill>
              <w14:schemeClr w14:val="tx1"/>
            </w14:solidFill>
          </w14:textFill>
        </w:rPr>
        <w:t>发展，</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培育高水平</w:t>
      </w:r>
      <w:r>
        <w:rPr>
          <w:rFonts w:hint="eastAsia" w:ascii="黑体" w:hAnsi="黑体" w:eastAsia="黑体" w:cs="黑体"/>
          <w:b/>
          <w:bCs/>
          <w:color w:val="000000" w:themeColor="text1"/>
          <w:sz w:val="30"/>
          <w:szCs w:val="30"/>
          <w:highlight w:val="none"/>
          <w14:textFill>
            <w14:solidFill>
              <w14:schemeClr w14:val="tx1"/>
            </w14:solidFill>
          </w14:textFill>
        </w:rPr>
        <w:t>四有</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好教师</w:t>
      </w:r>
    </w:p>
    <w:p>
      <w:pPr>
        <w:keepNext w:val="0"/>
        <w:keepLines w:val="0"/>
        <w:pageBreakBefore w:val="0"/>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十四五”期间，要坚持为党育人、为国育才，全面把握好新时代教育新使命，坚定教育自信，坚持立德树人，继续</w:t>
      </w:r>
      <w:r>
        <w:rPr>
          <w:rFonts w:hint="eastAsia" w:ascii="仿宋" w:hAnsi="仿宋" w:eastAsia="仿宋" w:cs="仿宋"/>
          <w:color w:val="000000" w:themeColor="text1"/>
          <w:sz w:val="30"/>
          <w:szCs w:val="30"/>
          <w:highlight w:val="none"/>
          <w14:textFill>
            <w14:solidFill>
              <w14:schemeClr w14:val="tx1"/>
            </w14:solidFill>
          </w14:textFill>
        </w:rPr>
        <w:t>聚焦园区教育“转段升级，高原筑峰”行动</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深入开展</w:t>
      </w:r>
      <w:r>
        <w:rPr>
          <w:rFonts w:hint="eastAsia" w:ascii="仿宋" w:hAnsi="仿宋" w:eastAsia="仿宋" w:cs="仿宋"/>
          <w:color w:val="000000" w:themeColor="text1"/>
          <w:sz w:val="30"/>
          <w:szCs w:val="30"/>
          <w:highlight w:val="none"/>
          <w14:textFill>
            <w14:solidFill>
              <w14:schemeClr w14:val="tx1"/>
            </w14:solidFill>
          </w14:textFill>
        </w:rPr>
        <w:t>“适合教育”，全方位、立体化展示“星海精神”，全力</w:t>
      </w:r>
      <w:r>
        <w:rPr>
          <w:rFonts w:hint="eastAsia" w:ascii="仿宋" w:hAnsi="仿宋" w:eastAsia="仿宋" w:cs="仿宋"/>
          <w:color w:val="000000" w:themeColor="text1"/>
          <w:sz w:val="30"/>
          <w:szCs w:val="30"/>
          <w:highlight w:val="none"/>
          <w:lang w:val="en-US" w:eastAsia="zh-CN"/>
          <w14:textFill>
            <w14:solidFill>
              <w14:schemeClr w14:val="tx1"/>
            </w14:solidFill>
          </w14:textFill>
        </w:rPr>
        <w:t>培养新时代“有理想信念、有道德情操、有扎实学识、有仁爱之心”的</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四有”好</w:t>
      </w:r>
      <w:r>
        <w:rPr>
          <w:rFonts w:hint="eastAsia" w:ascii="仿宋" w:hAnsi="仿宋" w:eastAsia="仿宋" w:cs="仿宋"/>
          <w:color w:val="000000" w:themeColor="text1"/>
          <w:sz w:val="30"/>
          <w:szCs w:val="30"/>
          <w:highlight w:val="none"/>
          <w14:textFill>
            <w14:solidFill>
              <w14:schemeClr w14:val="tx1"/>
            </w14:solidFill>
          </w14:textFill>
        </w:rPr>
        <w:t>教师。</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firstLine="602" w:firstLineChars="200"/>
        <w:textAlignment w:val="auto"/>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
          <w:bCs w:val="0"/>
          <w:color w:val="000000" w:themeColor="text1"/>
          <w:sz w:val="30"/>
          <w:szCs w:val="30"/>
          <w:highlight w:val="none"/>
          <w14:textFill>
            <w14:solidFill>
              <w14:schemeClr w14:val="tx1"/>
            </w14:solidFill>
          </w14:textFill>
        </w:rPr>
        <w:t>1.强化师德建设，凝聚教师干事创业合力</w:t>
      </w:r>
      <w:r>
        <w:rPr>
          <w:rFonts w:hint="eastAsia" w:ascii="仿宋" w:hAnsi="仿宋" w:eastAsia="仿宋" w:cs="仿宋"/>
          <w:b/>
          <w:bCs w:val="0"/>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认真贯彻落实教育部师德师风建设要求，完善学校管理队伍、教研队伍的培养、管理、监督和评价制度。完善师德考核机制，坚持客观公正、民主公开、注重实绩的原则，建章立制；强化师德监督机制，建立健全师德建设年度评议、师德状况调研，师德重大问题报告和师德舆情快速反应制度，及时研究加强和改进师德建设的政策措施；严格师德惩处机制，构建学校、教师、学生、家长和社会多方参与的师德监督体系。</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2</w:t>
      </w:r>
      <w:r>
        <w:rPr>
          <w:rFonts w:hint="eastAsia" w:ascii="仿宋" w:hAnsi="仿宋" w:eastAsia="仿宋" w:cs="仿宋"/>
          <w:b/>
          <w:bCs/>
          <w:color w:val="000000" w:themeColor="text1"/>
          <w:sz w:val="30"/>
          <w:szCs w:val="30"/>
          <w:highlight w:val="none"/>
          <w14:textFill>
            <w14:solidFill>
              <w14:schemeClr w14:val="tx1"/>
            </w14:solidFill>
          </w14:textFill>
        </w:rPr>
        <w:t>.变革培养结构，健全教师专业发展机制</w:t>
      </w:r>
      <w:r>
        <w:rPr>
          <w:rFonts w:hint="eastAsia" w:ascii="仿宋" w:hAnsi="仿宋" w:eastAsia="仿宋" w:cs="仿宋"/>
          <w:b/>
          <w:bCs/>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为各层次教师提供培养平台和组织架构，以更好地为学校稳高原筑高峰、高质量发展提供专业人才保障与智力支撑。</w:t>
      </w:r>
      <w:r>
        <w:rPr>
          <w:rFonts w:hint="eastAsia" w:ascii="仿宋" w:hAnsi="仿宋" w:eastAsia="仿宋" w:cs="仿宋"/>
          <w:color w:val="000000" w:themeColor="text1"/>
          <w:sz w:val="30"/>
          <w:szCs w:val="30"/>
          <w:highlight w:val="none"/>
          <w:lang w:val="en-US" w:eastAsia="zh-CN"/>
          <w14:textFill>
            <w14:solidFill>
              <w14:schemeClr w14:val="tx1"/>
            </w14:solidFill>
          </w14:textFill>
        </w:rPr>
        <w:t>实施“雁阵工程”，重视“头雁”培养和人才梯度培养的力度；实施“青蓝工程”，创新师徒发展共同体，促进青年教师快速成长；</w:t>
      </w:r>
      <w:r>
        <w:rPr>
          <w:rFonts w:hint="eastAsia" w:ascii="仿宋" w:hAnsi="仿宋" w:eastAsia="仿宋" w:cs="仿宋"/>
          <w:color w:val="000000" w:themeColor="text1"/>
          <w:sz w:val="30"/>
          <w:szCs w:val="30"/>
          <w:highlight w:val="none"/>
          <w14:textFill>
            <w14:solidFill>
              <w14:schemeClr w14:val="tx1"/>
            </w14:solidFill>
          </w14:textFill>
        </w:rPr>
        <w:t>借鉴江苏省“名师工作室”、苏州“名师共同体”、园区“骨干教师共同体”、“名师工作坊”等模式，创建校级“教师工作室”</w:t>
      </w:r>
      <w:r>
        <w:rPr>
          <w:rFonts w:hint="eastAsia" w:ascii="仿宋" w:hAnsi="仿宋" w:eastAsia="仿宋" w:cs="仿宋"/>
          <w:color w:val="000000" w:themeColor="text1"/>
          <w:sz w:val="30"/>
          <w:szCs w:val="30"/>
          <w:highlight w:val="none"/>
          <w:lang w:val="en-US" w:eastAsia="zh-CN"/>
          <w14:textFill>
            <w14:solidFill>
              <w14:schemeClr w14:val="tx1"/>
            </w14:solidFill>
          </w14:textFill>
        </w:rPr>
        <w:t>和教师发展共同体；建设“学术研究中心”，探索教研组“双组长”负责模式，让教研组回归、发挥、凸显教书育人引领作用；加大教学研究经费支持力度，支持教研组出版专业专著，</w:t>
      </w:r>
      <w:r>
        <w:rPr>
          <w:rFonts w:hint="eastAsia" w:ascii="仿宋" w:hAnsi="仿宋" w:eastAsia="仿宋" w:cs="仿宋"/>
          <w:color w:val="000000" w:themeColor="text1"/>
          <w:sz w:val="30"/>
          <w:szCs w:val="30"/>
          <w:highlight w:val="none"/>
          <w14:textFill>
            <w14:solidFill>
              <w14:schemeClr w14:val="tx1"/>
            </w14:solidFill>
          </w14:textFill>
        </w:rPr>
        <w:t>提升教师核心竞争力</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支持教师广泛参与高水平大型赛课、研讨学术峰会等；</w:t>
      </w:r>
      <w:r>
        <w:rPr>
          <w:rFonts w:hint="eastAsia" w:ascii="仿宋" w:hAnsi="仿宋" w:eastAsia="仿宋" w:cs="仿宋"/>
          <w:color w:val="000000" w:themeColor="text1"/>
          <w:sz w:val="30"/>
          <w:szCs w:val="30"/>
          <w:highlight w:val="none"/>
          <w14:textFill>
            <w14:solidFill>
              <w14:schemeClr w14:val="tx1"/>
            </w14:solidFill>
          </w14:textFill>
        </w:rPr>
        <w:t>积极探索与优质师范院校开展各类高层次教师、骨干教师、后备人才合作培养模式。</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十四五</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期间，</w:t>
      </w:r>
      <w:r>
        <w:rPr>
          <w:rFonts w:hint="eastAsia" w:ascii="仿宋" w:hAnsi="仿宋" w:eastAsia="仿宋" w:cs="仿宋"/>
          <w:color w:val="000000" w:themeColor="text1"/>
          <w:sz w:val="30"/>
          <w:szCs w:val="30"/>
          <w:highlight w:val="none"/>
          <w:lang w:val="en-US" w:eastAsia="zh-CN"/>
          <w14:textFill>
            <w14:solidFill>
              <w14:schemeClr w14:val="tx1"/>
            </w14:solidFill>
          </w14:textFill>
        </w:rPr>
        <w:t>培养</w:t>
      </w:r>
      <w:r>
        <w:rPr>
          <w:rFonts w:hint="eastAsia" w:ascii="仿宋" w:hAnsi="仿宋" w:eastAsia="仿宋" w:cs="仿宋"/>
          <w:color w:val="000000" w:themeColor="text1"/>
          <w:sz w:val="30"/>
          <w:szCs w:val="30"/>
          <w:highlight w:val="none"/>
          <w14:textFill>
            <w14:solidFill>
              <w14:schemeClr w14:val="tx1"/>
            </w14:solidFill>
          </w14:textFill>
        </w:rPr>
        <w:t>推出一批名优教师个体</w:t>
      </w:r>
      <w:r>
        <w:rPr>
          <w:rFonts w:hint="eastAsia" w:ascii="仿宋" w:hAnsi="仿宋" w:eastAsia="仿宋" w:cs="仿宋"/>
          <w:color w:val="000000" w:themeColor="text1"/>
          <w:sz w:val="30"/>
          <w:szCs w:val="30"/>
          <w:highlight w:val="none"/>
          <w:lang w:val="en-US" w:eastAsia="zh-CN"/>
          <w14:textFill>
            <w14:solidFill>
              <w14:schemeClr w14:val="tx1"/>
            </w14:solidFill>
          </w14:textFill>
        </w:rPr>
        <w:t>和群体</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进一步</w:t>
      </w:r>
      <w:r>
        <w:rPr>
          <w:rFonts w:hint="eastAsia" w:ascii="仿宋" w:hAnsi="仿宋" w:eastAsia="仿宋" w:cs="仿宋"/>
          <w:color w:val="000000" w:themeColor="text1"/>
          <w:sz w:val="30"/>
          <w:szCs w:val="30"/>
          <w:highlight w:val="none"/>
          <w14:textFill>
            <w14:solidFill>
              <w14:schemeClr w14:val="tx1"/>
            </w14:solidFill>
          </w14:textFill>
        </w:rPr>
        <w:t>提升教师专业影响力和知名度。</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3</w:t>
      </w:r>
      <w:r>
        <w:rPr>
          <w:rFonts w:hint="eastAsia" w:ascii="仿宋" w:hAnsi="仿宋" w:eastAsia="仿宋" w:cs="仿宋"/>
          <w:b/>
          <w:bCs/>
          <w:color w:val="000000" w:themeColor="text1"/>
          <w:sz w:val="30"/>
          <w:szCs w:val="30"/>
          <w:highlight w:val="none"/>
          <w14:textFill>
            <w14:solidFill>
              <w14:schemeClr w14:val="tx1"/>
            </w14:solidFill>
          </w14:textFill>
        </w:rPr>
        <w:t>.健全评价体系，赋予教师专业发展动能。</w:t>
      </w:r>
      <w:r>
        <w:rPr>
          <w:rFonts w:hint="eastAsia" w:ascii="仿宋" w:hAnsi="仿宋" w:eastAsia="仿宋" w:cs="仿宋"/>
          <w:color w:val="000000" w:themeColor="text1"/>
          <w:sz w:val="30"/>
          <w:szCs w:val="30"/>
          <w:highlight w:val="none"/>
          <w14:textFill>
            <w14:solidFill>
              <w14:schemeClr w14:val="tx1"/>
            </w14:solidFill>
          </w14:textFill>
        </w:rPr>
        <w:t>健全优化符合时代要求的教师评价体系内容，推行教师发展绿色评价，作为学校教育评价体系的有机一环，发挥教师评价对教师专业发展的促进作用。研发制定各级各类骨干教师推荐评价标准，并结合运用大数据平台，形成名优骨干教师发展过程可视化和透明度；增强实绩效能考核，平衡优化教学与教研业绩比重，促进教师教学水平与教研水平同步提升；优化骨干教师交流与延时服务评价机制，在弘扬“团结、敬业、精细、卓越”精神的同时，保障教师权益。</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（五）强化集团建设，助推区域教育优质均衡</w:t>
      </w:r>
    </w:p>
    <w:p>
      <w:pPr>
        <w:keepNext w:val="0"/>
        <w:keepLines w:val="0"/>
        <w:pageBreakBefore w:val="0"/>
        <w:widowControl/>
        <w:kinsoku/>
        <w:wordWrap/>
        <w:overflowPunct/>
        <w:topLinePunct w:val="0"/>
        <w:autoSpaceDE/>
        <w:autoSpaceDN/>
        <w:bidi w:val="0"/>
        <w:adjustRightInd w:val="0"/>
        <w:snapToGrid w:val="0"/>
        <w:spacing w:line="360" w:lineRule="auto"/>
        <w:ind w:right="0" w:firstLine="520"/>
        <w:jc w:val="both"/>
        <w:textAlignment w:val="auto"/>
        <w:rPr>
          <w:rFonts w:hint="eastAsia" w:ascii="仿宋" w:hAnsi="仿宋" w:eastAsia="仿宋" w:cs="仿宋"/>
          <w:bCs/>
          <w:color w:val="000000" w:themeColor="text1"/>
          <w:kern w:val="0"/>
          <w:sz w:val="30"/>
          <w:szCs w:val="30"/>
          <w:highlight w:val="none"/>
          <w14:textFill>
            <w14:solidFill>
              <w14:schemeClr w14:val="tx1"/>
            </w14:solidFill>
          </w14:textFill>
        </w:rPr>
      </w:pPr>
      <w:r>
        <w:rPr>
          <w:rFonts w:hint="eastAsia" w:ascii="仿宋" w:hAnsi="仿宋" w:eastAsia="仿宋" w:cs="仿宋"/>
          <w:bCs/>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14:textFill>
            <w14:solidFill>
              <w14:schemeClr w14:val="tx1"/>
            </w14:solidFill>
          </w14:textFill>
        </w:rPr>
        <w:t>十四五</w:t>
      </w:r>
      <w:r>
        <w:rPr>
          <w:rFonts w:hint="eastAsia" w:ascii="仿宋" w:hAnsi="仿宋" w:eastAsia="仿宋" w:cs="仿宋"/>
          <w:bCs/>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14:textFill>
            <w14:solidFill>
              <w14:schemeClr w14:val="tx1"/>
            </w14:solidFill>
          </w14:textFill>
        </w:rPr>
        <w:t>期间，要建立优质学校集团管理运行机制，全面提高星海教育集团办学水平，进一步扩大星海教育资源辐射，致力增强集团成员校办学活力，努力实践“效率优先”到“</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兼</w:t>
      </w:r>
      <w:r>
        <w:rPr>
          <w:rFonts w:hint="eastAsia" w:ascii="仿宋" w:hAnsi="仿宋" w:eastAsia="仿宋" w:cs="仿宋"/>
          <w:bCs/>
          <w:color w:val="000000" w:themeColor="text1"/>
          <w:kern w:val="0"/>
          <w:sz w:val="30"/>
          <w:szCs w:val="30"/>
          <w:highlight w:val="none"/>
          <w14:textFill>
            <w14:solidFill>
              <w14:schemeClr w14:val="tx1"/>
            </w14:solidFill>
          </w14:textFill>
        </w:rPr>
        <w:t>顾公平”,在教育理念、学校管理、</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教</w:t>
      </w:r>
      <w:r>
        <w:rPr>
          <w:rFonts w:hint="eastAsia" w:ascii="仿宋" w:hAnsi="仿宋" w:eastAsia="仿宋" w:cs="仿宋"/>
          <w:bCs/>
          <w:color w:val="000000" w:themeColor="text1"/>
          <w:kern w:val="0"/>
          <w:sz w:val="30"/>
          <w:szCs w:val="30"/>
          <w:highlight w:val="none"/>
          <w14:textFill>
            <w14:solidFill>
              <w14:schemeClr w14:val="tx1"/>
            </w14:solidFill>
          </w14:textFill>
        </w:rPr>
        <w:t>育科研、信息技术、教育评价等方面统一管理，实现管理、师资、科研等优质教育资源的共享</w:t>
      </w:r>
      <w:r>
        <w:rPr>
          <w:rFonts w:hint="eastAsia" w:ascii="仿宋" w:hAnsi="仿宋" w:eastAsia="仿宋" w:cs="仿宋"/>
          <w:bCs/>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14:textFill>
            <w14:solidFill>
              <w14:schemeClr w14:val="tx1"/>
            </w14:solidFill>
          </w14:textFill>
        </w:rPr>
        <w:t>切实将“星海教育集团”做成园区基础教育优质均衡发展的集团化办学</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之“星海样板”和“星海示范”。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firstLine="602" w:firstLineChars="200"/>
        <w:jc w:val="left"/>
        <w:textAlignment w:val="auto"/>
        <w:rPr>
          <w:rFonts w:hint="eastAsia" w:ascii="仿宋" w:hAnsi="仿宋" w:eastAsia="仿宋" w:cs="仿宋"/>
          <w:bCs/>
          <w:color w:val="000000" w:themeColor="text1"/>
          <w:kern w:val="0"/>
          <w:sz w:val="30"/>
          <w:szCs w:val="30"/>
          <w:highlight w:val="none"/>
          <w14:textFill>
            <w14:solidFill>
              <w14:schemeClr w14:val="tx1"/>
            </w14:solidFill>
          </w14:textFill>
        </w:rPr>
      </w:pPr>
      <w:r>
        <w:rPr>
          <w:rFonts w:hint="eastAsia" w:ascii="仿宋" w:hAnsi="仿宋" w:eastAsia="仿宋" w:cs="仿宋"/>
          <w:b/>
          <w:bCs w:val="0"/>
          <w:color w:val="000000" w:themeColor="text1"/>
          <w:kern w:val="0"/>
          <w:sz w:val="30"/>
          <w:szCs w:val="30"/>
          <w:highlight w:val="none"/>
          <w:lang w:val="en-US" w:eastAsia="zh-CN"/>
          <w14:textFill>
            <w14:solidFill>
              <w14:schemeClr w14:val="tx1"/>
            </w14:solidFill>
          </w14:textFill>
        </w:rPr>
        <w:t>1.</w:t>
      </w:r>
      <w:r>
        <w:rPr>
          <w:rFonts w:hint="eastAsia" w:ascii="仿宋" w:hAnsi="仿宋" w:eastAsia="仿宋" w:cs="仿宋"/>
          <w:b/>
          <w:bCs w:val="0"/>
          <w:color w:val="000000" w:themeColor="text1"/>
          <w:kern w:val="0"/>
          <w:sz w:val="30"/>
          <w:szCs w:val="30"/>
          <w:highlight w:val="none"/>
          <w14:textFill>
            <w14:solidFill>
              <w14:schemeClr w14:val="tx1"/>
            </w14:solidFill>
          </w14:textFill>
        </w:rPr>
        <w:t>贯通基础教育人才培养体系</w:t>
      </w:r>
      <w:r>
        <w:rPr>
          <w:rFonts w:hint="eastAsia" w:ascii="仿宋" w:hAnsi="仿宋" w:eastAsia="仿宋" w:cs="仿宋"/>
          <w:b/>
          <w:bCs w:val="0"/>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14:textFill>
            <w14:solidFill>
              <w14:schemeClr w14:val="tx1"/>
            </w14:solidFill>
          </w14:textFill>
        </w:rPr>
        <w:t>立足星海教育集团的成员学校学段优势，进一步加强小升初、初升高衔接教育，形成适切可推广的优质衔接课程，形成衔接教育的运作机制，丰富衔接教育形式，形成衔接教育品牌，有机融合小学教育、初中教育与高中教育，凸显培养人才的体系化规划。</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firstLine="602" w:firstLineChars="200"/>
        <w:jc w:val="left"/>
        <w:textAlignment w:val="auto"/>
        <w:rPr>
          <w:rFonts w:hint="eastAsia" w:ascii="仿宋" w:hAnsi="仿宋" w:eastAsia="仿宋" w:cs="仿宋"/>
          <w:bCs/>
          <w:color w:val="000000" w:themeColor="text1"/>
          <w:kern w:val="0"/>
          <w:sz w:val="30"/>
          <w:szCs w:val="30"/>
          <w:highlight w:val="none"/>
          <w14:textFill>
            <w14:solidFill>
              <w14:schemeClr w14:val="tx1"/>
            </w14:solidFill>
          </w14:textFill>
        </w:rPr>
      </w:pPr>
      <w:r>
        <w:rPr>
          <w:rFonts w:hint="eastAsia" w:ascii="仿宋" w:hAnsi="仿宋" w:eastAsia="仿宋" w:cs="仿宋"/>
          <w:b/>
          <w:bCs w:val="0"/>
          <w:color w:val="000000" w:themeColor="text1"/>
          <w:kern w:val="0"/>
          <w:sz w:val="30"/>
          <w:szCs w:val="30"/>
          <w:highlight w:val="none"/>
          <w:lang w:val="en-US" w:eastAsia="zh-CN"/>
          <w14:textFill>
            <w14:solidFill>
              <w14:schemeClr w14:val="tx1"/>
            </w14:solidFill>
          </w14:textFill>
        </w:rPr>
        <w:t>2.</w:t>
      </w:r>
      <w:r>
        <w:rPr>
          <w:rFonts w:hint="eastAsia" w:ascii="仿宋" w:hAnsi="仿宋" w:eastAsia="仿宋" w:cs="仿宋"/>
          <w:b/>
          <w:bCs w:val="0"/>
          <w:color w:val="000000" w:themeColor="text1"/>
          <w:kern w:val="0"/>
          <w:sz w:val="30"/>
          <w:szCs w:val="30"/>
          <w:highlight w:val="none"/>
          <w14:textFill>
            <w14:solidFill>
              <w14:schemeClr w14:val="tx1"/>
            </w14:solidFill>
          </w14:textFill>
        </w:rPr>
        <w:t>整合优质资源扩大示范辐射</w:t>
      </w:r>
      <w:r>
        <w:rPr>
          <w:rFonts w:hint="eastAsia" w:ascii="仿宋" w:hAnsi="仿宋" w:eastAsia="仿宋" w:cs="仿宋"/>
          <w:b/>
          <w:bCs w:val="0"/>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14:textFill>
            <w14:solidFill>
              <w14:schemeClr w14:val="tx1"/>
            </w14:solidFill>
          </w14:textFill>
        </w:rPr>
        <w:t>立足“科创联盟”，提质扩容，为园区更多优秀学子提供更多浸润学习平台，项目化创新多校联合培养方式。进一步创新教育援疆援黔的形式与成效，扩大与新疆霍尔果斯国门初级中学、与贵州松桃民族中学</w:t>
      </w:r>
      <w:r>
        <w:rPr>
          <w:rFonts w:hint="eastAsia" w:ascii="仿宋" w:hAnsi="仿宋" w:eastAsia="仿宋" w:cs="仿宋"/>
          <w:bCs/>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江西弋阳一中</w:t>
      </w:r>
      <w:r>
        <w:rPr>
          <w:rFonts w:hint="eastAsia" w:ascii="仿宋" w:hAnsi="仿宋" w:eastAsia="仿宋" w:cs="仿宋"/>
          <w:bCs/>
          <w:color w:val="000000" w:themeColor="text1"/>
          <w:kern w:val="0"/>
          <w:sz w:val="30"/>
          <w:szCs w:val="30"/>
          <w:highlight w:val="none"/>
          <w14:textFill>
            <w14:solidFill>
              <w14:schemeClr w14:val="tx1"/>
            </w14:solidFill>
          </w14:textFill>
        </w:rPr>
        <w:t>等异地教学研究、空中课堂示范、线上党建联动、师生互动实践规模，联合开展学生交流、教研交流、团队交流等活动</w:t>
      </w:r>
      <w:r>
        <w:rPr>
          <w:rFonts w:hint="eastAsia" w:ascii="仿宋" w:hAnsi="仿宋" w:eastAsia="仿宋" w:cs="仿宋"/>
          <w:bCs/>
          <w:color w:val="000000" w:themeColor="text1"/>
          <w:kern w:val="0"/>
          <w:sz w:val="30"/>
          <w:szCs w:val="30"/>
          <w:highlight w:val="none"/>
          <w:lang w:eastAsia="zh-CN"/>
          <w14:textFill>
            <w14:solidFill>
              <w14:schemeClr w14:val="tx1"/>
            </w14:solidFill>
          </w14:textFill>
        </w:rPr>
        <w:t>；在园区教育局的统筹协调下，整合星海的先进管理模式和育人理念，深度助推苏州市独墅湖开放创新协同发展示范区内的教育配套建设，在协同区内做好新学校的规划与建设工作；</w:t>
      </w:r>
      <w:r>
        <w:rPr>
          <w:rFonts w:hint="eastAsia" w:ascii="仿宋" w:hAnsi="仿宋" w:eastAsia="仿宋" w:cs="仿宋"/>
          <w:bCs/>
          <w:color w:val="000000" w:themeColor="text1"/>
          <w:kern w:val="0"/>
          <w:sz w:val="30"/>
          <w:szCs w:val="30"/>
          <w:highlight w:val="none"/>
          <w14:textFill>
            <w14:solidFill>
              <w14:schemeClr w14:val="tx1"/>
            </w14:solidFill>
          </w14:textFill>
        </w:rPr>
        <w:t>继续推进区内共同体学校协同发展，开展联合办学项目，</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普</w:t>
      </w:r>
      <w:r>
        <w:rPr>
          <w:rFonts w:hint="eastAsia" w:ascii="仿宋" w:hAnsi="仿宋" w:eastAsia="仿宋" w:cs="仿宋"/>
          <w:bCs/>
          <w:color w:val="000000" w:themeColor="text1"/>
          <w:kern w:val="0"/>
          <w:sz w:val="30"/>
          <w:szCs w:val="30"/>
          <w:highlight w:val="none"/>
          <w14:textFill>
            <w14:solidFill>
              <w14:schemeClr w14:val="tx1"/>
            </w14:solidFill>
          </w14:textFill>
        </w:rPr>
        <w:t>惠更多学</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生</w:t>
      </w:r>
      <w:r>
        <w:rPr>
          <w:rFonts w:hint="eastAsia" w:ascii="仿宋" w:hAnsi="仿宋" w:eastAsia="仿宋" w:cs="仿宋"/>
          <w:bCs/>
          <w:color w:val="000000" w:themeColor="text1"/>
          <w:kern w:val="0"/>
          <w:sz w:val="30"/>
          <w:szCs w:val="30"/>
          <w:highlight w:val="non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firstLine="602" w:firstLineChars="200"/>
        <w:jc w:val="left"/>
        <w:textAlignment w:val="auto"/>
        <w:rPr>
          <w:rFonts w:hint="eastAsia" w:ascii="仿宋" w:hAnsi="仿宋" w:eastAsia="仿宋" w:cs="仿宋"/>
          <w:bCs/>
          <w:color w:val="000000" w:themeColor="text1"/>
          <w:kern w:val="0"/>
          <w:sz w:val="30"/>
          <w:szCs w:val="30"/>
          <w:highlight w:val="none"/>
          <w14:textFill>
            <w14:solidFill>
              <w14:schemeClr w14:val="tx1"/>
            </w14:solidFill>
          </w14:textFill>
        </w:rPr>
      </w:pPr>
      <w:r>
        <w:rPr>
          <w:rFonts w:hint="eastAsia" w:ascii="仿宋" w:hAnsi="仿宋" w:eastAsia="仿宋" w:cs="仿宋"/>
          <w:b/>
          <w:bCs w:val="0"/>
          <w:color w:val="000000" w:themeColor="text1"/>
          <w:kern w:val="0"/>
          <w:sz w:val="30"/>
          <w:szCs w:val="30"/>
          <w:highlight w:val="none"/>
          <w:lang w:val="en-US" w:eastAsia="zh-CN"/>
          <w14:textFill>
            <w14:solidFill>
              <w14:schemeClr w14:val="tx1"/>
            </w14:solidFill>
          </w14:textFill>
        </w:rPr>
        <w:t>3.创新完善教育集团办学机制。</w:t>
      </w:r>
      <w:r>
        <w:rPr>
          <w:rFonts w:hint="eastAsia" w:ascii="仿宋" w:hAnsi="仿宋" w:eastAsia="仿宋" w:cs="仿宋"/>
          <w:bCs/>
          <w:color w:val="000000" w:themeColor="text1"/>
          <w:kern w:val="0"/>
          <w:sz w:val="30"/>
          <w:szCs w:val="30"/>
          <w:highlight w:val="none"/>
          <w14:textFill>
            <w14:solidFill>
              <w14:schemeClr w14:val="tx1"/>
            </w14:solidFill>
          </w14:textFill>
        </w:rPr>
        <w:t>进一步探索优化星海教育集团整体运作机制，在核心理念、管理机制、师资队伍、评价考核等方面追求深度融合，切实提高集团内部凝聚力、集团运作执行力、集团资源均衡力和集团发展原动力。进一步探索优化集团化办学机制，强化顶层设计，建立研究制定集团校发展规划研讨机制、重大事项研究讨论机制，实行集团连片教学研讨机制、名师工作室引领机制、教师研训一体化机制等，提高集团校教学研究与师资培训整体质量。进一步全面推动教育集团内部优质师资的交流合作，在尊重教师意愿、考虑学校实际及满足工作需要基础上，统筹调配集团成员校教师资源，切实均衡师资力量，推动学校均衡发展，推动教师在流动过程中激发专业发展的潜力，激活专业进取的欲望，实现自身的专业发展与提升。进一步加强集团成员校教育科研机制，成立一批教育集团共同教研项目，催化一批集团化办学的课题研究项目及成果。</w:t>
      </w:r>
    </w:p>
    <w:p>
      <w:pPr>
        <w:keepNext w:val="0"/>
        <w:keepLines w:val="0"/>
        <w:pageBreakBefore w:val="0"/>
        <w:kinsoku/>
        <w:wordWrap/>
        <w:overflowPunct/>
        <w:topLinePunct w:val="0"/>
        <w:autoSpaceDE/>
        <w:autoSpaceDN/>
        <w:bidi w:val="0"/>
        <w:adjustRightInd w:val="0"/>
        <w:snapToGrid w:val="0"/>
        <w:spacing w:line="360" w:lineRule="auto"/>
        <w:ind w:right="0" w:firstLine="602" w:firstLineChars="200"/>
        <w:textAlignment w:val="auto"/>
        <w:rPr>
          <w:rFonts w:hint="eastAsia" w:ascii="黑体" w:hAnsi="黑体" w:eastAsia="黑体" w:cs="黑体"/>
          <w:b/>
          <w:bCs/>
          <w:color w:val="000000" w:themeColor="text1"/>
          <w:sz w:val="30"/>
          <w:szCs w:val="30"/>
          <w:highlight w:val="none"/>
          <w:lang w:val="en-US"/>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（六）构建智慧校园，</w:t>
      </w: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突显大数据管理新效能</w:t>
      </w:r>
    </w:p>
    <w:p>
      <w:pPr>
        <w:keepNext w:val="0"/>
        <w:keepLines w:val="0"/>
        <w:pageBreakBefore w:val="0"/>
        <w:kinsoku/>
        <w:wordWrap/>
        <w:overflowPunct/>
        <w:topLinePunct w:val="0"/>
        <w:autoSpaceDE/>
        <w:autoSpaceDN/>
        <w:bidi w:val="0"/>
        <w:adjustRightInd w:val="0"/>
        <w:snapToGrid w:val="0"/>
        <w:spacing w:line="360" w:lineRule="auto"/>
        <w:ind w:left="0" w:right="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bCs/>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14:textFill>
            <w14:solidFill>
              <w14:schemeClr w14:val="tx1"/>
            </w14:solidFill>
          </w14:textFill>
        </w:rPr>
        <w:t>十四五</w:t>
      </w:r>
      <w:r>
        <w:rPr>
          <w:rFonts w:hint="eastAsia" w:ascii="仿宋" w:hAnsi="仿宋" w:eastAsia="仿宋" w:cs="仿宋"/>
          <w:bCs/>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bCs/>
          <w:color w:val="000000" w:themeColor="text1"/>
          <w:kern w:val="0"/>
          <w:sz w:val="30"/>
          <w:szCs w:val="30"/>
          <w:highlight w:val="none"/>
          <w14:textFill>
            <w14:solidFill>
              <w14:schemeClr w14:val="tx1"/>
            </w14:solidFill>
          </w14:textFill>
        </w:rPr>
        <w:t>期间，</w:t>
      </w:r>
      <w:r>
        <w:rPr>
          <w:rFonts w:hint="eastAsia" w:ascii="仿宋" w:hAnsi="仿宋" w:eastAsia="仿宋" w:cs="仿宋"/>
          <w:bCs/>
          <w:color w:val="000000" w:themeColor="text1"/>
          <w:kern w:val="0"/>
          <w:sz w:val="30"/>
          <w:szCs w:val="30"/>
          <w:highlight w:val="none"/>
          <w:lang w:val="en-US" w:eastAsia="zh-CN"/>
          <w14:textFill>
            <w14:solidFill>
              <w14:schemeClr w14:val="tx1"/>
            </w14:solidFill>
          </w14:textFill>
        </w:rPr>
        <w:t>要</w:t>
      </w:r>
      <w:r>
        <w:rPr>
          <w:rFonts w:hint="eastAsia" w:ascii="仿宋" w:hAnsi="仿宋" w:eastAsia="仿宋" w:cs="仿宋"/>
          <w:color w:val="000000" w:themeColor="text1"/>
          <w:sz w:val="30"/>
          <w:szCs w:val="30"/>
          <w:highlight w:val="none"/>
          <w:lang w:val="en-US" w:eastAsia="zh-CN"/>
          <w14:textFill>
            <w14:solidFill>
              <w14:schemeClr w14:val="tx1"/>
            </w14:solidFill>
          </w14:textFill>
        </w:rPr>
        <w:t>应和新时代信息技术与教育深度融合发展趋势，着力架构基于信息技术的新型教育模式。</w:t>
      </w:r>
      <w:r>
        <w:rPr>
          <w:rFonts w:hint="eastAsia" w:ascii="仿宋" w:hAnsi="仿宋" w:eastAsia="仿宋" w:cs="仿宋"/>
          <w:color w:val="000000" w:themeColor="text1"/>
          <w:sz w:val="30"/>
          <w:szCs w:val="30"/>
          <w:highlight w:val="none"/>
          <w14:textFill>
            <w14:solidFill>
              <w14:schemeClr w14:val="tx1"/>
            </w14:solidFill>
          </w14:textFill>
        </w:rPr>
        <w:t>基于数字化智慧校园建设，全面提升大数据</w:t>
      </w:r>
      <w:r>
        <w:rPr>
          <w:rFonts w:hint="eastAsia" w:ascii="仿宋" w:hAnsi="仿宋" w:eastAsia="仿宋" w:cs="仿宋"/>
          <w:color w:val="000000" w:themeColor="text1"/>
          <w:sz w:val="30"/>
          <w:szCs w:val="30"/>
          <w:highlight w:val="none"/>
          <w:lang w:val="en-US" w:eastAsia="zh-CN"/>
          <w14:textFill>
            <w14:solidFill>
              <w14:schemeClr w14:val="tx1"/>
            </w14:solidFill>
          </w14:textFill>
        </w:rPr>
        <w:t>应用</w:t>
      </w:r>
      <w:r>
        <w:rPr>
          <w:rFonts w:hint="eastAsia" w:ascii="仿宋" w:hAnsi="仿宋" w:eastAsia="仿宋" w:cs="仿宋"/>
          <w:color w:val="000000" w:themeColor="text1"/>
          <w:sz w:val="30"/>
          <w:szCs w:val="30"/>
          <w:highlight w:val="none"/>
          <w14:textFill>
            <w14:solidFill>
              <w14:schemeClr w14:val="tx1"/>
            </w14:solidFill>
          </w14:textFill>
        </w:rPr>
        <w:t>在</w:t>
      </w:r>
      <w:r>
        <w:rPr>
          <w:rFonts w:hint="eastAsia" w:ascii="仿宋" w:hAnsi="仿宋" w:eastAsia="仿宋" w:cs="仿宋"/>
          <w:color w:val="000000" w:themeColor="text1"/>
          <w:sz w:val="30"/>
          <w:szCs w:val="30"/>
          <w:highlight w:val="none"/>
          <w:lang w:val="en-US" w:eastAsia="zh-CN"/>
          <w14:textFill>
            <w14:solidFill>
              <w14:schemeClr w14:val="tx1"/>
            </w14:solidFill>
          </w14:textFill>
        </w:rPr>
        <w:t>教学方式改革、</w:t>
      </w:r>
      <w:r>
        <w:rPr>
          <w:rFonts w:hint="eastAsia" w:ascii="仿宋" w:hAnsi="仿宋" w:eastAsia="仿宋" w:cs="仿宋"/>
          <w:color w:val="000000" w:themeColor="text1"/>
          <w:sz w:val="30"/>
          <w:szCs w:val="30"/>
          <w:highlight w:val="none"/>
          <w14:textFill>
            <w14:solidFill>
              <w14:schemeClr w14:val="tx1"/>
            </w14:solidFill>
          </w14:textFill>
        </w:rPr>
        <w:t>学校管理教育实施过程中的</w:t>
      </w:r>
      <w:r>
        <w:rPr>
          <w:rFonts w:hint="eastAsia" w:ascii="仿宋" w:hAnsi="仿宋" w:eastAsia="仿宋" w:cs="仿宋"/>
          <w:color w:val="000000" w:themeColor="text1"/>
          <w:sz w:val="30"/>
          <w:szCs w:val="30"/>
          <w:highlight w:val="none"/>
          <w:lang w:val="en-US" w:eastAsia="zh-CN"/>
          <w14:textFill>
            <w14:solidFill>
              <w14:schemeClr w14:val="tx1"/>
            </w14:solidFill>
          </w14:textFill>
        </w:rPr>
        <w:t>突出</w:t>
      </w:r>
      <w:r>
        <w:rPr>
          <w:rFonts w:hint="eastAsia" w:ascii="仿宋" w:hAnsi="仿宋" w:eastAsia="仿宋" w:cs="仿宋"/>
          <w:color w:val="000000" w:themeColor="text1"/>
          <w:sz w:val="30"/>
          <w:szCs w:val="30"/>
          <w:highlight w:val="none"/>
          <w14:textFill>
            <w14:solidFill>
              <w14:schemeClr w14:val="tx1"/>
            </w14:solidFill>
          </w14:textFill>
        </w:rPr>
        <w:t>效能。</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1.立足教智融合，提高设施标准。</w:t>
      </w:r>
      <w:r>
        <w:rPr>
          <w:rFonts w:hint="eastAsia" w:ascii="仿宋" w:hAnsi="仿宋" w:eastAsia="仿宋" w:cs="仿宋"/>
          <w:color w:val="000000" w:themeColor="text1"/>
          <w:sz w:val="30"/>
          <w:szCs w:val="30"/>
          <w:highlight w:val="none"/>
          <w14:textFill>
            <w14:solidFill>
              <w14:schemeClr w14:val="tx1"/>
            </w14:solidFill>
          </w14:textFill>
        </w:rPr>
        <w:t>高质量提升智慧教室建设与应用</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补足完善未来教室、录播教室等智慧教室配套设施，配</w:t>
      </w:r>
      <w:r>
        <w:rPr>
          <w:rFonts w:hint="eastAsia" w:ascii="仿宋" w:hAnsi="仿宋" w:eastAsia="仿宋" w:cs="仿宋"/>
          <w:color w:val="000000" w:themeColor="text1"/>
          <w:sz w:val="30"/>
          <w:szCs w:val="30"/>
          <w:highlight w:val="none"/>
          <w:lang w:val="en-US" w:eastAsia="zh-CN"/>
          <w14:textFill>
            <w14:solidFill>
              <w14:schemeClr w14:val="tx1"/>
            </w14:solidFill>
          </w14:textFill>
        </w:rPr>
        <w:t>足配齐</w:t>
      </w:r>
      <w:r>
        <w:rPr>
          <w:rFonts w:hint="eastAsia" w:ascii="仿宋" w:hAnsi="仿宋" w:eastAsia="仿宋" w:cs="仿宋"/>
          <w:color w:val="000000" w:themeColor="text1"/>
          <w:sz w:val="30"/>
          <w:szCs w:val="30"/>
          <w:highlight w:val="none"/>
          <w14:textFill>
            <w14:solidFill>
              <w14:schemeClr w14:val="tx1"/>
            </w14:solidFill>
          </w14:textFill>
        </w:rPr>
        <w:t>VR、平板电脑等设备，完全支撑未来教室的线上教育、互动教育、远程课堂需求。</w:t>
      </w:r>
      <w:r>
        <w:rPr>
          <w:rFonts w:hint="eastAsia" w:ascii="仿宋" w:hAnsi="仿宋" w:eastAsia="仿宋" w:cs="仿宋"/>
          <w:color w:val="000000" w:themeColor="text1"/>
          <w:sz w:val="30"/>
          <w:szCs w:val="30"/>
          <w:highlight w:val="none"/>
          <w:lang w:val="en-US" w:eastAsia="zh-CN"/>
          <w14:textFill>
            <w14:solidFill>
              <w14:schemeClr w14:val="tx1"/>
            </w14:solidFill>
          </w14:textFill>
        </w:rPr>
        <w:t>加快学校网络高速度、大容量改造，全面实现校园高速无线网络全覆盖，升级学校直播、转播系统，满足日益增长的高清直播需求。通过技术升级与改造，有效支持苏茜路、沈浒路双校区无延时网络教研、协同办公等。</w:t>
      </w:r>
      <w:r>
        <w:rPr>
          <w:rFonts w:hint="eastAsia" w:ascii="仿宋" w:hAnsi="仿宋" w:eastAsia="仿宋" w:cs="仿宋"/>
          <w:color w:val="000000" w:themeColor="text1"/>
          <w:sz w:val="30"/>
          <w:szCs w:val="30"/>
          <w:highlight w:val="none"/>
          <w14:textFill>
            <w14:solidFill>
              <w14:schemeClr w14:val="tx1"/>
            </w14:solidFill>
          </w14:textFill>
        </w:rPr>
        <w:t>基于现有</w:t>
      </w:r>
      <w:r>
        <w:rPr>
          <w:rFonts w:hint="eastAsia" w:ascii="仿宋" w:hAnsi="仿宋" w:eastAsia="仿宋" w:cs="仿宋"/>
          <w:color w:val="000000" w:themeColor="text1"/>
          <w:sz w:val="30"/>
          <w:szCs w:val="30"/>
          <w:highlight w:val="none"/>
          <w:lang w:val="en-US" w:eastAsia="zh-CN"/>
          <w14:textFill>
            <w14:solidFill>
              <w14:schemeClr w14:val="tx1"/>
            </w14:solidFill>
          </w14:textFill>
        </w:rPr>
        <w:t>社交</w:t>
      </w:r>
      <w:r>
        <w:rPr>
          <w:rFonts w:hint="eastAsia" w:ascii="仿宋" w:hAnsi="仿宋" w:eastAsia="仿宋" w:cs="仿宋"/>
          <w:color w:val="000000" w:themeColor="text1"/>
          <w:sz w:val="30"/>
          <w:szCs w:val="30"/>
          <w:highlight w:val="none"/>
          <w14:textFill>
            <w14:solidFill>
              <w14:schemeClr w14:val="tx1"/>
            </w14:solidFill>
          </w14:textFill>
        </w:rPr>
        <w:t>系统，规范有序全面架构学校管理层面分网络体系</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实施多维度管理一网化，并不断</w:t>
      </w:r>
      <w:r>
        <w:rPr>
          <w:rFonts w:hint="eastAsia" w:ascii="仿宋" w:hAnsi="仿宋" w:eastAsia="仿宋" w:cs="仿宋"/>
          <w:color w:val="000000" w:themeColor="text1"/>
          <w:sz w:val="30"/>
          <w:szCs w:val="30"/>
          <w:highlight w:val="none"/>
          <w14:textFill>
            <w14:solidFill>
              <w14:schemeClr w14:val="tx1"/>
            </w14:solidFill>
          </w14:textFill>
        </w:rPr>
        <w:t>完善和优化运行机制，增强网络管理的便捷性与实用性。</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firstLine="602"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2.基于信息技术，重塑学习环境。</w:t>
      </w:r>
      <w:r>
        <w:rPr>
          <w:rFonts w:hint="eastAsia" w:ascii="仿宋" w:hAnsi="仿宋" w:eastAsia="仿宋" w:cs="仿宋"/>
          <w:color w:val="000000" w:themeColor="text1"/>
          <w:sz w:val="30"/>
          <w:szCs w:val="30"/>
          <w:highlight w:val="none"/>
          <w:lang w:val="en-US" w:eastAsia="zh-CN"/>
          <w14:textFill>
            <w14:solidFill>
              <w14:schemeClr w14:val="tx1"/>
            </w14:solidFill>
          </w14:textFill>
        </w:rPr>
        <w:t>全面推动信息技术与教育教学融合创新，借助信息技术的深度实施与运用，变革传统学习环境，重构学校实体学习场馆（教室、实验室、图书馆等）和自主线上学习环境（线上公开课、学习网络平台、虚拟实验室等）的结构形式，用空间的变革满足和促进学生不同学习需求与状态。充分利用</w:t>
      </w:r>
      <w:r>
        <w:rPr>
          <w:rFonts w:hint="eastAsia" w:ascii="仿宋" w:hAnsi="仿宋" w:eastAsia="仿宋" w:cs="仿宋"/>
          <w:color w:val="000000" w:themeColor="text1"/>
          <w:sz w:val="30"/>
          <w:szCs w:val="30"/>
          <w:highlight w:val="none"/>
          <w14:textFill>
            <w14:solidFill>
              <w14:schemeClr w14:val="tx1"/>
            </w14:solidFill>
          </w14:textFill>
        </w:rPr>
        <w:t>园区智慧教育枢纽“易加学院”</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构建以学习者为中心的学习样态，打造个人、学校、区域三位一体的互联互动学习空间。</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firstLine="602" w:firstLineChars="2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3.提高信息素养，转变教师角色。</w:t>
      </w:r>
      <w:r>
        <w:rPr>
          <w:rFonts w:hint="eastAsia" w:ascii="仿宋" w:hAnsi="仿宋" w:eastAsia="仿宋" w:cs="仿宋"/>
          <w:color w:val="000000" w:themeColor="text1"/>
          <w:sz w:val="30"/>
          <w:szCs w:val="30"/>
          <w:highlight w:val="none"/>
          <w:lang w:val="en-US" w:eastAsia="zh-CN"/>
          <w14:textFill>
            <w14:solidFill>
              <w14:schemeClr w14:val="tx1"/>
            </w14:solidFill>
          </w14:textFill>
        </w:rPr>
        <w:t>以“信息素养”为中心，重构教师教育教学能力，将信息化素养纳入教师考评制度，开展适应信息化社会需求的“数字教师”培养行动，提升教师信息化能力。主动转传统教师知识传授角色，积极拓展教育资源类型和形态，推动跨学科、多组织形式的重塑学生学习资源，走向大数据背景下教育资源开发者和供给侧，支持个性化学习的有效落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五、保障</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机制</w:t>
      </w:r>
    </w:p>
    <w:p>
      <w:pPr>
        <w:keepNext w:val="0"/>
        <w:keepLines w:val="0"/>
        <w:pageBreakBefore w:val="0"/>
        <w:kinsoku/>
        <w:wordWrap/>
        <w:overflowPunct/>
        <w:topLinePunct w:val="0"/>
        <w:autoSpaceDE/>
        <w:autoSpaceDN/>
        <w:bidi w:val="0"/>
        <w:adjustRightInd w:val="0"/>
        <w:snapToGrid w:val="0"/>
        <w:spacing w:line="360" w:lineRule="auto"/>
        <w:ind w:firstLine="562"/>
        <w:jc w:val="both"/>
        <w:textAlignment w:val="auto"/>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14:textFill>
            <w14:solidFill>
              <w14:schemeClr w14:val="tx1"/>
            </w14:solidFill>
          </w14:textFill>
        </w:rPr>
        <w:t>1.组织保障。</w:t>
      </w:r>
      <w:r>
        <w:rPr>
          <w:rFonts w:hint="eastAsia" w:ascii="仿宋" w:hAnsi="仿宋" w:eastAsia="仿宋" w:cs="仿宋"/>
          <w:color w:val="000000" w:themeColor="text1"/>
          <w:kern w:val="0"/>
          <w:sz w:val="30"/>
          <w:szCs w:val="30"/>
          <w:highlight w:val="none"/>
          <w14:textFill>
            <w14:solidFill>
              <w14:schemeClr w14:val="tx1"/>
            </w14:solidFill>
          </w14:textFill>
        </w:rPr>
        <w:t>由校长室和各部门负责人组成</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十四五”</w:t>
      </w:r>
      <w:r>
        <w:rPr>
          <w:rFonts w:hint="eastAsia" w:ascii="仿宋" w:hAnsi="仿宋" w:eastAsia="仿宋" w:cs="仿宋"/>
          <w:color w:val="000000" w:themeColor="text1"/>
          <w:kern w:val="0"/>
          <w:sz w:val="30"/>
          <w:szCs w:val="30"/>
          <w:highlight w:val="none"/>
          <w14:textFill>
            <w14:solidFill>
              <w14:schemeClr w14:val="tx1"/>
            </w14:solidFill>
          </w14:textFill>
        </w:rPr>
        <w:t>规划实施领导小组，按照规划部署和要求，合理分配各职能部门工作任务，明确落实完成各项任务的路线图和时间表，层层分解任务指标，确保责任落实到人。</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right="0" w:firstLine="602" w:firstLineChars="200"/>
        <w:jc w:val="left"/>
        <w:textAlignment w:val="auto"/>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14:textFill>
            <w14:solidFill>
              <w14:schemeClr w14:val="tx1"/>
            </w14:solidFill>
          </w14:textFill>
        </w:rPr>
        <w:t>2.制度保障。</w:t>
      </w:r>
      <w:r>
        <w:rPr>
          <w:rFonts w:hint="eastAsia" w:ascii="仿宋" w:hAnsi="仿宋" w:eastAsia="仿宋" w:cs="仿宋"/>
          <w:color w:val="000000" w:themeColor="text1"/>
          <w:kern w:val="0"/>
          <w:sz w:val="30"/>
          <w:szCs w:val="30"/>
          <w:highlight w:val="none"/>
          <w14:textFill>
            <w14:solidFill>
              <w14:schemeClr w14:val="tx1"/>
            </w14:solidFill>
          </w14:textFill>
        </w:rPr>
        <w:t>围绕规划提出的目标和重点工作，建立健全学校各项管理制度，明确职责；完善规划管理和运行机制，确保规划落地生效；加强宣传，多途径获取支持，确保规划实施有良好的外部环境。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right="0" w:firstLine="602" w:firstLineChars="200"/>
        <w:jc w:val="left"/>
        <w:textAlignment w:val="auto"/>
        <w:rPr>
          <w:rFonts w:hint="eastAsia" w:ascii="仿宋" w:hAnsi="仿宋" w:eastAsia="仿宋" w:cs="仿宋"/>
          <w:b w:val="0"/>
          <w:bCs w:val="0"/>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b/>
          <w:bCs/>
          <w:color w:val="000000" w:themeColor="text1"/>
          <w:kern w:val="0"/>
          <w:sz w:val="30"/>
          <w:szCs w:val="30"/>
          <w:highlight w:val="none"/>
          <w:lang w:val="en-US" w:eastAsia="zh-CN"/>
          <w14:textFill>
            <w14:solidFill>
              <w14:schemeClr w14:val="tx1"/>
            </w14:solidFill>
          </w14:textFill>
        </w:rPr>
        <w:t>3.经费保障。</w:t>
      </w:r>
      <w:r>
        <w:rPr>
          <w:rFonts w:hint="eastAsia" w:ascii="仿宋" w:hAnsi="仿宋" w:eastAsia="仿宋" w:cs="仿宋"/>
          <w:b w:val="0"/>
          <w:bCs w:val="0"/>
          <w:color w:val="000000" w:themeColor="text1"/>
          <w:kern w:val="0"/>
          <w:sz w:val="30"/>
          <w:szCs w:val="30"/>
          <w:highlight w:val="none"/>
          <w:lang w:val="en-US" w:eastAsia="zh-CN"/>
          <w14:textFill>
            <w14:solidFill>
              <w14:schemeClr w14:val="tx1"/>
            </w14:solidFill>
          </w14:textFill>
        </w:rPr>
        <w:t>按照“量入为出，收支平衡”原则，科学编制计划和资金预算，构建符合学校管理特点的计划、预算体系，建立与财力状况、办学需求联动的长效保障机制；调整优化教育经费使用结构，科学保障教育内涵建设、人才队伍建设、智慧校园建设的投入；加强经费管理、风险管控和绩效评估，努力降低运行成本，保证学校资金依法、高效、合理使用。</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right="0" w:firstLine="602" w:firstLineChars="200"/>
        <w:jc w:val="left"/>
        <w:textAlignment w:val="auto"/>
        <w:rPr>
          <w:rFonts w:asciiTheme="minorEastAsia" w:hAnsiTheme="minorEastAsia"/>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lang w:val="en-US" w:eastAsia="zh-CN"/>
          <w14:textFill>
            <w14:solidFill>
              <w14:schemeClr w14:val="tx1"/>
            </w14:solidFill>
          </w14:textFill>
        </w:rPr>
        <w:t>4</w:t>
      </w:r>
      <w:r>
        <w:rPr>
          <w:rFonts w:hint="eastAsia" w:ascii="仿宋" w:hAnsi="仿宋" w:eastAsia="仿宋" w:cs="仿宋"/>
          <w:b/>
          <w:bCs/>
          <w:color w:val="000000" w:themeColor="text1"/>
          <w:kern w:val="0"/>
          <w:sz w:val="30"/>
          <w:szCs w:val="30"/>
          <w:highlight w:val="none"/>
          <w14:textFill>
            <w14:solidFill>
              <w14:schemeClr w14:val="tx1"/>
            </w14:solidFill>
          </w14:textFill>
        </w:rPr>
        <w:t>.监管保障。</w:t>
      </w:r>
      <w:r>
        <w:rPr>
          <w:rFonts w:hint="eastAsia" w:ascii="仿宋" w:hAnsi="仿宋" w:eastAsia="仿宋" w:cs="仿宋"/>
          <w:color w:val="000000" w:themeColor="text1"/>
          <w:kern w:val="0"/>
          <w:sz w:val="30"/>
          <w:szCs w:val="30"/>
          <w:highlight w:val="none"/>
          <w14:textFill>
            <w14:solidFill>
              <w14:schemeClr w14:val="tx1"/>
            </w14:solidFill>
          </w14:textFill>
        </w:rPr>
        <w:t>鼓励各部门、各年级、各教研组积极探索，创造性的实施“十四五”学校发展规划；定期开展规划实施执行“回头看”，加强规划实施的自我检查和评价，保证规划如期顺利实施；主动邀请领导、专家、教代会代表对规划实施情况进行评估。</w:t>
      </w: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default" w:asciiTheme="minorEastAsia" w:hAnsiTheme="minorEastAsia"/>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default" w:asciiTheme="minorEastAsia" w:hAnsiTheme="minorEastAsia"/>
          <w:color w:val="000000" w:themeColor="text1"/>
          <w:highlight w:val="none"/>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right="0" w:firstLine="5700" w:firstLineChars="1900"/>
        <w:jc w:val="left"/>
        <w:textAlignment w:val="auto"/>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 xml:space="preserve"> 2021年11月10日</w:t>
      </w:r>
    </w:p>
    <w:sectPr>
      <w:footerReference r:id="rId4" w:type="default"/>
      <w:pgSz w:w="11900" w:h="16840"/>
      <w:pgMar w:top="1723" w:right="1463" w:bottom="1157"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Microsoft YaHei UI Light"/>
    <w:panose1 w:val="00000000000000000000"/>
    <w:charset w:val="50"/>
    <w:family w:val="auto"/>
    <w:pitch w:val="default"/>
    <w:sig w:usb0="00000000" w:usb1="00000000" w:usb2="00000010" w:usb3="00000000" w:csb0="003E0000" w:csb1="00000000"/>
  </w:font>
  <w:font w:name="Microsoft YaHei UI Light">
    <w:panose1 w:val="020B0502040204020203"/>
    <w:charset w:val="86"/>
    <w:family w:val="auto"/>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FAC7F"/>
    <w:multiLevelType w:val="singleLevel"/>
    <w:tmpl w:val="F22FAC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A3"/>
    <w:rsid w:val="000472F3"/>
    <w:rsid w:val="000979BD"/>
    <w:rsid w:val="000A5299"/>
    <w:rsid w:val="000E5588"/>
    <w:rsid w:val="00155110"/>
    <w:rsid w:val="001C7E27"/>
    <w:rsid w:val="001F006E"/>
    <w:rsid w:val="001F1FF7"/>
    <w:rsid w:val="00211144"/>
    <w:rsid w:val="00220BA1"/>
    <w:rsid w:val="002254FF"/>
    <w:rsid w:val="00275C49"/>
    <w:rsid w:val="00291CED"/>
    <w:rsid w:val="00394D15"/>
    <w:rsid w:val="003E2DC7"/>
    <w:rsid w:val="003F20A7"/>
    <w:rsid w:val="003F456C"/>
    <w:rsid w:val="00420F48"/>
    <w:rsid w:val="0045139D"/>
    <w:rsid w:val="00473649"/>
    <w:rsid w:val="00562759"/>
    <w:rsid w:val="005B50E2"/>
    <w:rsid w:val="005C05B9"/>
    <w:rsid w:val="005E3A47"/>
    <w:rsid w:val="006A4526"/>
    <w:rsid w:val="006E7E72"/>
    <w:rsid w:val="00784BF3"/>
    <w:rsid w:val="007928A3"/>
    <w:rsid w:val="007C519B"/>
    <w:rsid w:val="00804CEF"/>
    <w:rsid w:val="00861D0B"/>
    <w:rsid w:val="00873462"/>
    <w:rsid w:val="008B40A1"/>
    <w:rsid w:val="00914085"/>
    <w:rsid w:val="00A32BEC"/>
    <w:rsid w:val="00A401BB"/>
    <w:rsid w:val="00A725F0"/>
    <w:rsid w:val="00AD1B59"/>
    <w:rsid w:val="00B065DA"/>
    <w:rsid w:val="00B26819"/>
    <w:rsid w:val="00B33010"/>
    <w:rsid w:val="00BD5FC7"/>
    <w:rsid w:val="00C05A99"/>
    <w:rsid w:val="00CA1BEE"/>
    <w:rsid w:val="00CA6BF7"/>
    <w:rsid w:val="00CA7D42"/>
    <w:rsid w:val="00CD72BC"/>
    <w:rsid w:val="00D24A30"/>
    <w:rsid w:val="00D4130E"/>
    <w:rsid w:val="00D44AC6"/>
    <w:rsid w:val="00D53802"/>
    <w:rsid w:val="00D93319"/>
    <w:rsid w:val="00DF7B51"/>
    <w:rsid w:val="00E4497E"/>
    <w:rsid w:val="00F0065B"/>
    <w:rsid w:val="00F00D12"/>
    <w:rsid w:val="00F45F85"/>
    <w:rsid w:val="00F7162E"/>
    <w:rsid w:val="00FC10FB"/>
    <w:rsid w:val="00FC1A83"/>
    <w:rsid w:val="0206799D"/>
    <w:rsid w:val="029E2F38"/>
    <w:rsid w:val="09CC5652"/>
    <w:rsid w:val="09DA30B5"/>
    <w:rsid w:val="0C282339"/>
    <w:rsid w:val="0D3B4A58"/>
    <w:rsid w:val="0EA001B0"/>
    <w:rsid w:val="11DC4F76"/>
    <w:rsid w:val="12EF2FFD"/>
    <w:rsid w:val="13CE5CA6"/>
    <w:rsid w:val="15A41079"/>
    <w:rsid w:val="16D07B11"/>
    <w:rsid w:val="17151119"/>
    <w:rsid w:val="1B8334C6"/>
    <w:rsid w:val="1D743D27"/>
    <w:rsid w:val="1DBE5935"/>
    <w:rsid w:val="204D6C1F"/>
    <w:rsid w:val="20F30C5B"/>
    <w:rsid w:val="212803E9"/>
    <w:rsid w:val="21A52AE6"/>
    <w:rsid w:val="21E6251C"/>
    <w:rsid w:val="22630ED2"/>
    <w:rsid w:val="22A63EEE"/>
    <w:rsid w:val="22DB2ECB"/>
    <w:rsid w:val="22EA0EB1"/>
    <w:rsid w:val="233359BA"/>
    <w:rsid w:val="2424598E"/>
    <w:rsid w:val="25D845A8"/>
    <w:rsid w:val="26DD643C"/>
    <w:rsid w:val="2795128D"/>
    <w:rsid w:val="28377363"/>
    <w:rsid w:val="28EC3E2D"/>
    <w:rsid w:val="297D50E5"/>
    <w:rsid w:val="2A035DD4"/>
    <w:rsid w:val="2ACB2BFF"/>
    <w:rsid w:val="2E042080"/>
    <w:rsid w:val="2E2F4CE6"/>
    <w:rsid w:val="2E7553B3"/>
    <w:rsid w:val="2F1A4F26"/>
    <w:rsid w:val="2F61116A"/>
    <w:rsid w:val="361F0BC8"/>
    <w:rsid w:val="363A3F00"/>
    <w:rsid w:val="36EA4CDA"/>
    <w:rsid w:val="38436134"/>
    <w:rsid w:val="3B105A64"/>
    <w:rsid w:val="3B8A5A15"/>
    <w:rsid w:val="3BCE38DD"/>
    <w:rsid w:val="3F96008A"/>
    <w:rsid w:val="40196700"/>
    <w:rsid w:val="40A673C7"/>
    <w:rsid w:val="41453B31"/>
    <w:rsid w:val="41D1654E"/>
    <w:rsid w:val="455C61DE"/>
    <w:rsid w:val="471B278C"/>
    <w:rsid w:val="48585602"/>
    <w:rsid w:val="4A631F17"/>
    <w:rsid w:val="4A74250C"/>
    <w:rsid w:val="4B59106A"/>
    <w:rsid w:val="4D22723C"/>
    <w:rsid w:val="4DF52B6E"/>
    <w:rsid w:val="4E371012"/>
    <w:rsid w:val="4E786BF6"/>
    <w:rsid w:val="517216D0"/>
    <w:rsid w:val="518369E0"/>
    <w:rsid w:val="521B7C49"/>
    <w:rsid w:val="553F4B74"/>
    <w:rsid w:val="55622823"/>
    <w:rsid w:val="56DF4D04"/>
    <w:rsid w:val="57655019"/>
    <w:rsid w:val="58160D32"/>
    <w:rsid w:val="58210616"/>
    <w:rsid w:val="59840218"/>
    <w:rsid w:val="59E278B4"/>
    <w:rsid w:val="5D0D4CA0"/>
    <w:rsid w:val="5D1823B2"/>
    <w:rsid w:val="5DE77122"/>
    <w:rsid w:val="5DEC530A"/>
    <w:rsid w:val="5E38780C"/>
    <w:rsid w:val="60833637"/>
    <w:rsid w:val="60C74225"/>
    <w:rsid w:val="61782117"/>
    <w:rsid w:val="637705F4"/>
    <w:rsid w:val="64AB48D2"/>
    <w:rsid w:val="65DF79F2"/>
    <w:rsid w:val="66166B86"/>
    <w:rsid w:val="6713536B"/>
    <w:rsid w:val="6B3C4F1F"/>
    <w:rsid w:val="6BF527C5"/>
    <w:rsid w:val="6D424391"/>
    <w:rsid w:val="6E663FB2"/>
    <w:rsid w:val="6E7812BB"/>
    <w:rsid w:val="6EF432E5"/>
    <w:rsid w:val="711C4A37"/>
    <w:rsid w:val="712E63F7"/>
    <w:rsid w:val="717509D1"/>
    <w:rsid w:val="719A019F"/>
    <w:rsid w:val="74D371DA"/>
    <w:rsid w:val="76C4639A"/>
    <w:rsid w:val="77CE24A1"/>
    <w:rsid w:val="7879264D"/>
    <w:rsid w:val="7B0E1240"/>
    <w:rsid w:val="7B84398C"/>
    <w:rsid w:val="7B962143"/>
    <w:rsid w:val="7CD1027B"/>
    <w:rsid w:val="7CED2C64"/>
    <w:rsid w:val="7D665C25"/>
    <w:rsid w:val="7E417769"/>
    <w:rsid w:val="7EDA3E68"/>
    <w:rsid w:val="7EF551F8"/>
    <w:rsid w:val="7FD648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rFonts w:ascii="Heiti SC Light" w:eastAsia="Heiti SC Light"/>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uiPriority w:val="99"/>
    <w:rPr>
      <w:rFonts w:ascii="Heiti SC Light" w:eastAsia="Heiti SC Light"/>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B6B95-A9FF-4A92-8D8D-BEBB91FC8287}">
  <ds:schemaRefs/>
</ds:datastoreItem>
</file>

<file path=docProps/app.xml><?xml version="1.0" encoding="utf-8"?>
<Properties xmlns="http://schemas.openxmlformats.org/officeDocument/2006/extended-properties" xmlns:vt="http://schemas.openxmlformats.org/officeDocument/2006/docPropsVTypes">
  <Template>Normal</Template>
  <Pages>18</Pages>
  <Words>10526</Words>
  <Characters>10641</Characters>
  <Lines>73</Lines>
  <Paragraphs>20</Paragraphs>
  <TotalTime>9</TotalTime>
  <ScaleCrop>false</ScaleCrop>
  <LinksUpToDate>false</LinksUpToDate>
  <CharactersWithSpaces>10693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2021-10-29T00:55:00Z</dcterms:created>
  <dc:creator>武杰 赵</dc:creator>
  <cp:lastModifiedBy>群雁</cp:lastModifiedBy>
  <cp:lastPrinted>2021-11-10T03:19:00Z</cp:lastPrinted>
  <dcterms:modified xsi:type="dcterms:W3CDTF">2022-05-16T06:46:18Z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43A40FCC17EE4663918D663B87B1AEB1</vt:lpwstr>
  </property>
</Properties>
</file>